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B11" w:rsidRPr="006C75B3" w:rsidRDefault="003C1B11" w:rsidP="003C1B11">
      <w:pPr>
        <w:spacing w:line="240" w:lineRule="auto"/>
        <w:ind w:left="6372" w:firstLine="0"/>
      </w:pPr>
      <w:r w:rsidRPr="006C75B3">
        <w:t xml:space="preserve">Приложение 6 к решению </w:t>
      </w:r>
    </w:p>
    <w:p w:rsidR="003C1B11" w:rsidRPr="006C75B3" w:rsidRDefault="003C1B11" w:rsidP="003C1B11">
      <w:pPr>
        <w:spacing w:line="240" w:lineRule="auto"/>
        <w:ind w:left="6372" w:firstLine="0"/>
      </w:pPr>
      <w:r w:rsidRPr="006C75B3">
        <w:t xml:space="preserve">Думы Кондинского района </w:t>
      </w:r>
    </w:p>
    <w:p w:rsidR="003C1B11" w:rsidRPr="006C75B3" w:rsidRDefault="003C1B11" w:rsidP="003C1B11">
      <w:pPr>
        <w:spacing w:line="240" w:lineRule="auto"/>
        <w:ind w:left="6372" w:firstLine="0"/>
      </w:pPr>
      <w:r w:rsidRPr="006C75B3">
        <w:t>от 17.12.2021 № 853</w:t>
      </w:r>
    </w:p>
    <w:p w:rsidR="003C1B11" w:rsidRPr="006C75B3" w:rsidRDefault="003C1B11" w:rsidP="003C1B11">
      <w:pPr>
        <w:spacing w:line="240" w:lineRule="auto"/>
        <w:ind w:firstLine="0"/>
      </w:pPr>
    </w:p>
    <w:p w:rsidR="003C1B11" w:rsidRDefault="003C1B11" w:rsidP="003C1B11">
      <w:pPr>
        <w:spacing w:line="240" w:lineRule="auto"/>
        <w:ind w:firstLine="0"/>
        <w:jc w:val="center"/>
      </w:pPr>
      <w:r w:rsidRPr="006C75B3">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2023 и 2024 годов</w:t>
      </w:r>
    </w:p>
    <w:p w:rsidR="0011275A" w:rsidRPr="006C75B3" w:rsidRDefault="0011275A" w:rsidP="003C1B11">
      <w:pPr>
        <w:spacing w:line="240" w:lineRule="auto"/>
        <w:ind w:firstLine="0"/>
        <w:jc w:val="center"/>
      </w:pPr>
      <w:bookmarkStart w:id="0" w:name="_GoBack"/>
      <w:bookmarkEnd w:id="0"/>
    </w:p>
    <w:p w:rsidR="003C1B11" w:rsidRPr="00DF01E3" w:rsidRDefault="003C1B11" w:rsidP="003C1B11">
      <w:pPr>
        <w:spacing w:line="240" w:lineRule="auto"/>
        <w:ind w:firstLine="0"/>
        <w:jc w:val="center"/>
        <w:rPr>
          <w:sz w:val="10"/>
          <w:szCs w:val="10"/>
        </w:rPr>
      </w:pPr>
    </w:p>
    <w:tbl>
      <w:tblPr>
        <w:tblW w:w="9913" w:type="dxa"/>
        <w:tblInd w:w="93" w:type="dxa"/>
        <w:tblLook w:val="04A0" w:firstRow="1" w:lastRow="0" w:firstColumn="1" w:lastColumn="0" w:noHBand="0" w:noVBand="1"/>
      </w:tblPr>
      <w:tblGrid>
        <w:gridCol w:w="5685"/>
        <w:gridCol w:w="1052"/>
        <w:gridCol w:w="456"/>
        <w:gridCol w:w="1360"/>
        <w:gridCol w:w="1360"/>
      </w:tblGrid>
      <w:tr w:rsidR="003C1B11" w:rsidRPr="00C82F11" w:rsidTr="000A000E">
        <w:trPr>
          <w:trHeight w:val="225"/>
        </w:trPr>
        <w:tc>
          <w:tcPr>
            <w:tcW w:w="5685" w:type="dxa"/>
            <w:tcBorders>
              <w:top w:val="nil"/>
              <w:left w:val="nil"/>
              <w:bottom w:val="nil"/>
              <w:right w:val="nil"/>
            </w:tcBorders>
            <w:shd w:val="clear" w:color="auto" w:fill="auto"/>
            <w:noWrap/>
            <w:vAlign w:val="bottom"/>
            <w:hideMark/>
          </w:tcPr>
          <w:p w:rsidR="003C1B11" w:rsidRPr="00C82F11" w:rsidRDefault="003C1B11" w:rsidP="000A000E">
            <w:pPr>
              <w:spacing w:line="240" w:lineRule="auto"/>
              <w:ind w:firstLine="0"/>
              <w:jc w:val="left"/>
              <w:rPr>
                <w:sz w:val="16"/>
                <w:szCs w:val="16"/>
              </w:rPr>
            </w:pPr>
          </w:p>
        </w:tc>
        <w:tc>
          <w:tcPr>
            <w:tcW w:w="1052" w:type="dxa"/>
            <w:tcBorders>
              <w:top w:val="nil"/>
              <w:left w:val="nil"/>
              <w:bottom w:val="nil"/>
              <w:right w:val="nil"/>
            </w:tcBorders>
            <w:shd w:val="clear" w:color="auto" w:fill="auto"/>
            <w:noWrap/>
            <w:vAlign w:val="bottom"/>
            <w:hideMark/>
          </w:tcPr>
          <w:p w:rsidR="003C1B11" w:rsidRPr="00C82F11" w:rsidRDefault="003C1B11" w:rsidP="000A000E">
            <w:pPr>
              <w:spacing w:line="240" w:lineRule="auto"/>
              <w:ind w:firstLine="0"/>
              <w:jc w:val="left"/>
              <w:rPr>
                <w:sz w:val="16"/>
                <w:szCs w:val="16"/>
              </w:rPr>
            </w:pPr>
          </w:p>
        </w:tc>
        <w:tc>
          <w:tcPr>
            <w:tcW w:w="456" w:type="dxa"/>
            <w:tcBorders>
              <w:top w:val="nil"/>
              <w:left w:val="nil"/>
              <w:bottom w:val="nil"/>
              <w:right w:val="nil"/>
            </w:tcBorders>
            <w:shd w:val="clear" w:color="auto" w:fill="auto"/>
            <w:noWrap/>
            <w:vAlign w:val="bottom"/>
            <w:hideMark/>
          </w:tcPr>
          <w:p w:rsidR="003C1B11" w:rsidRPr="00C82F11" w:rsidRDefault="003C1B11" w:rsidP="000A000E">
            <w:pPr>
              <w:spacing w:line="240" w:lineRule="auto"/>
              <w:ind w:firstLine="0"/>
              <w:jc w:val="left"/>
              <w:rPr>
                <w:sz w:val="20"/>
                <w:szCs w:val="20"/>
              </w:rPr>
            </w:pPr>
          </w:p>
        </w:tc>
        <w:tc>
          <w:tcPr>
            <w:tcW w:w="1360" w:type="dxa"/>
            <w:tcBorders>
              <w:top w:val="nil"/>
              <w:left w:val="nil"/>
              <w:bottom w:val="nil"/>
              <w:right w:val="nil"/>
            </w:tcBorders>
            <w:shd w:val="clear" w:color="auto" w:fill="auto"/>
            <w:noWrap/>
            <w:vAlign w:val="bottom"/>
            <w:hideMark/>
          </w:tcPr>
          <w:p w:rsidR="003C1B11" w:rsidRPr="00C82F11" w:rsidRDefault="003C1B11" w:rsidP="000A000E">
            <w:pPr>
              <w:spacing w:line="240" w:lineRule="auto"/>
              <w:ind w:firstLine="0"/>
              <w:jc w:val="left"/>
              <w:rPr>
                <w:sz w:val="16"/>
                <w:szCs w:val="16"/>
              </w:rPr>
            </w:pPr>
          </w:p>
        </w:tc>
        <w:tc>
          <w:tcPr>
            <w:tcW w:w="1360" w:type="dxa"/>
            <w:tcBorders>
              <w:top w:val="nil"/>
              <w:left w:val="nil"/>
              <w:bottom w:val="single" w:sz="4" w:space="0" w:color="auto"/>
              <w:right w:val="nil"/>
            </w:tcBorders>
            <w:shd w:val="clear" w:color="auto" w:fill="auto"/>
            <w:noWrap/>
            <w:vAlign w:val="bottom"/>
            <w:hideMark/>
          </w:tcPr>
          <w:p w:rsidR="003C1B11" w:rsidRPr="00C82F11" w:rsidRDefault="003C1B11" w:rsidP="000A000E">
            <w:pPr>
              <w:spacing w:line="240" w:lineRule="auto"/>
              <w:ind w:firstLine="0"/>
              <w:jc w:val="left"/>
              <w:rPr>
                <w:sz w:val="16"/>
                <w:szCs w:val="16"/>
              </w:rPr>
            </w:pPr>
            <w:r w:rsidRPr="00C82F11">
              <w:rPr>
                <w:sz w:val="16"/>
                <w:szCs w:val="16"/>
              </w:rPr>
              <w:t>(в рублях)</w:t>
            </w:r>
          </w:p>
        </w:tc>
      </w:tr>
      <w:tr w:rsidR="003C1B11" w:rsidRPr="00C82F11" w:rsidTr="000A000E">
        <w:trPr>
          <w:trHeight w:val="210"/>
        </w:trPr>
        <w:tc>
          <w:tcPr>
            <w:tcW w:w="5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1B11" w:rsidRPr="00C82F11" w:rsidRDefault="003C1B11" w:rsidP="000A000E">
            <w:pPr>
              <w:spacing w:line="240" w:lineRule="auto"/>
              <w:ind w:firstLine="0"/>
              <w:jc w:val="center"/>
              <w:rPr>
                <w:sz w:val="16"/>
                <w:szCs w:val="16"/>
              </w:rPr>
            </w:pPr>
            <w:r w:rsidRPr="00C82F11">
              <w:rPr>
                <w:sz w:val="16"/>
                <w:szCs w:val="16"/>
              </w:rPr>
              <w:t>Наименование</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1B11" w:rsidRPr="00C82F11" w:rsidRDefault="003C1B11" w:rsidP="000A000E">
            <w:pPr>
              <w:spacing w:line="240" w:lineRule="auto"/>
              <w:ind w:firstLine="0"/>
              <w:jc w:val="center"/>
              <w:rPr>
                <w:sz w:val="16"/>
                <w:szCs w:val="16"/>
              </w:rPr>
            </w:pPr>
            <w:r w:rsidRPr="00C82F11">
              <w:rPr>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1B11" w:rsidRPr="00C82F11" w:rsidRDefault="003C1B11" w:rsidP="000A000E">
            <w:pPr>
              <w:spacing w:line="240" w:lineRule="auto"/>
              <w:ind w:firstLine="0"/>
              <w:jc w:val="center"/>
              <w:rPr>
                <w:sz w:val="16"/>
                <w:szCs w:val="16"/>
              </w:rPr>
            </w:pPr>
            <w:r w:rsidRPr="00C82F11">
              <w:rPr>
                <w:sz w:val="16"/>
                <w:szCs w:val="16"/>
              </w:rPr>
              <w:t>ВР</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1B11" w:rsidRPr="00C82F11" w:rsidRDefault="003C1B11" w:rsidP="000A000E">
            <w:pPr>
              <w:spacing w:line="240" w:lineRule="auto"/>
              <w:ind w:firstLine="0"/>
              <w:jc w:val="center"/>
              <w:rPr>
                <w:sz w:val="16"/>
                <w:szCs w:val="16"/>
              </w:rPr>
            </w:pPr>
            <w:r w:rsidRPr="00C82F11">
              <w:rPr>
                <w:sz w:val="16"/>
                <w:szCs w:val="16"/>
              </w:rPr>
              <w:t>Сумма на 2023 год</w:t>
            </w:r>
          </w:p>
        </w:tc>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rsidR="003C1B11" w:rsidRPr="00C82F11" w:rsidRDefault="003C1B11" w:rsidP="000A000E">
            <w:pPr>
              <w:spacing w:line="240" w:lineRule="auto"/>
              <w:ind w:firstLine="0"/>
              <w:jc w:val="center"/>
              <w:rPr>
                <w:sz w:val="16"/>
                <w:szCs w:val="16"/>
              </w:rPr>
            </w:pPr>
            <w:r w:rsidRPr="00C82F11">
              <w:rPr>
                <w:sz w:val="16"/>
                <w:szCs w:val="16"/>
              </w:rPr>
              <w:t>Сумма на 2024 год</w:t>
            </w:r>
          </w:p>
        </w:tc>
      </w:tr>
      <w:tr w:rsidR="003C1B11" w:rsidRPr="00C82F11" w:rsidTr="000A000E">
        <w:trPr>
          <w:trHeight w:val="195"/>
        </w:trPr>
        <w:tc>
          <w:tcPr>
            <w:tcW w:w="5685" w:type="dxa"/>
            <w:vMerge/>
            <w:tcBorders>
              <w:top w:val="single" w:sz="4" w:space="0" w:color="auto"/>
              <w:left w:val="single" w:sz="4" w:space="0" w:color="auto"/>
              <w:bottom w:val="single" w:sz="4" w:space="0" w:color="auto"/>
              <w:right w:val="single" w:sz="4" w:space="0" w:color="auto"/>
            </w:tcBorders>
            <w:vAlign w:val="center"/>
            <w:hideMark/>
          </w:tcPr>
          <w:p w:rsidR="003C1B11" w:rsidRPr="00C82F11" w:rsidRDefault="003C1B11" w:rsidP="000A000E">
            <w:pPr>
              <w:spacing w:line="240" w:lineRule="auto"/>
              <w:ind w:firstLine="0"/>
              <w:jc w:val="left"/>
              <w:rPr>
                <w:sz w:val="16"/>
                <w:szCs w:val="16"/>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3C1B11" w:rsidRPr="00C82F11" w:rsidRDefault="003C1B11" w:rsidP="000A000E">
            <w:pPr>
              <w:spacing w:line="240" w:lineRule="auto"/>
              <w:ind w:firstLine="0"/>
              <w:jc w:val="left"/>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3C1B11" w:rsidRPr="00C82F11" w:rsidRDefault="003C1B11" w:rsidP="000A000E">
            <w:pPr>
              <w:spacing w:line="240" w:lineRule="auto"/>
              <w:ind w:firstLine="0"/>
              <w:jc w:val="left"/>
              <w:rPr>
                <w:sz w:val="16"/>
                <w:szCs w:val="16"/>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3C1B11" w:rsidRPr="00C82F11" w:rsidRDefault="003C1B11" w:rsidP="000A000E">
            <w:pPr>
              <w:spacing w:line="240" w:lineRule="auto"/>
              <w:ind w:firstLine="0"/>
              <w:jc w:val="left"/>
              <w:rPr>
                <w:sz w:val="16"/>
                <w:szCs w:val="16"/>
              </w:rPr>
            </w:pPr>
          </w:p>
        </w:tc>
        <w:tc>
          <w:tcPr>
            <w:tcW w:w="1360" w:type="dxa"/>
            <w:vMerge/>
            <w:tcBorders>
              <w:top w:val="nil"/>
              <w:left w:val="single" w:sz="4" w:space="0" w:color="auto"/>
              <w:bottom w:val="single" w:sz="4" w:space="0" w:color="auto"/>
              <w:right w:val="single" w:sz="4" w:space="0" w:color="auto"/>
            </w:tcBorders>
            <w:vAlign w:val="center"/>
            <w:hideMark/>
          </w:tcPr>
          <w:p w:rsidR="003C1B11" w:rsidRPr="00C82F11" w:rsidRDefault="003C1B11" w:rsidP="000A000E">
            <w:pPr>
              <w:spacing w:line="240" w:lineRule="auto"/>
              <w:ind w:firstLine="0"/>
              <w:jc w:val="left"/>
              <w:rPr>
                <w:sz w:val="16"/>
                <w:szCs w:val="16"/>
              </w:rPr>
            </w:pPr>
          </w:p>
        </w:tc>
      </w:tr>
      <w:tr w:rsidR="003C1B11" w:rsidRPr="00C82F11" w:rsidTr="000A000E">
        <w:trPr>
          <w:trHeight w:val="184"/>
        </w:trPr>
        <w:tc>
          <w:tcPr>
            <w:tcW w:w="5685" w:type="dxa"/>
            <w:vMerge/>
            <w:tcBorders>
              <w:top w:val="single" w:sz="4" w:space="0" w:color="auto"/>
              <w:left w:val="single" w:sz="4" w:space="0" w:color="auto"/>
              <w:bottom w:val="single" w:sz="4" w:space="0" w:color="auto"/>
              <w:right w:val="single" w:sz="4" w:space="0" w:color="auto"/>
            </w:tcBorders>
            <w:vAlign w:val="center"/>
            <w:hideMark/>
          </w:tcPr>
          <w:p w:rsidR="003C1B11" w:rsidRPr="00C82F11" w:rsidRDefault="003C1B11" w:rsidP="000A000E">
            <w:pPr>
              <w:spacing w:line="240" w:lineRule="auto"/>
              <w:ind w:firstLine="0"/>
              <w:jc w:val="left"/>
              <w:rPr>
                <w:sz w:val="16"/>
                <w:szCs w:val="16"/>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3C1B11" w:rsidRPr="00C82F11" w:rsidRDefault="003C1B11" w:rsidP="000A000E">
            <w:pPr>
              <w:spacing w:line="240" w:lineRule="auto"/>
              <w:ind w:firstLine="0"/>
              <w:jc w:val="left"/>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3C1B11" w:rsidRPr="00C82F11" w:rsidRDefault="003C1B11" w:rsidP="000A000E">
            <w:pPr>
              <w:spacing w:line="240" w:lineRule="auto"/>
              <w:ind w:firstLine="0"/>
              <w:jc w:val="left"/>
              <w:rPr>
                <w:sz w:val="16"/>
                <w:szCs w:val="16"/>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3C1B11" w:rsidRPr="00C82F11" w:rsidRDefault="003C1B11" w:rsidP="000A000E">
            <w:pPr>
              <w:spacing w:line="240" w:lineRule="auto"/>
              <w:ind w:firstLine="0"/>
              <w:jc w:val="left"/>
              <w:rPr>
                <w:sz w:val="16"/>
                <w:szCs w:val="16"/>
              </w:rPr>
            </w:pPr>
          </w:p>
        </w:tc>
        <w:tc>
          <w:tcPr>
            <w:tcW w:w="1360" w:type="dxa"/>
            <w:vMerge/>
            <w:tcBorders>
              <w:top w:val="nil"/>
              <w:left w:val="single" w:sz="4" w:space="0" w:color="auto"/>
              <w:bottom w:val="single" w:sz="4" w:space="0" w:color="auto"/>
              <w:right w:val="single" w:sz="4" w:space="0" w:color="auto"/>
            </w:tcBorders>
            <w:vAlign w:val="center"/>
            <w:hideMark/>
          </w:tcPr>
          <w:p w:rsidR="003C1B11" w:rsidRPr="00C82F11" w:rsidRDefault="003C1B11" w:rsidP="000A000E">
            <w:pPr>
              <w:spacing w:line="240" w:lineRule="auto"/>
              <w:ind w:firstLine="0"/>
              <w:jc w:val="left"/>
              <w:rPr>
                <w:sz w:val="16"/>
                <w:szCs w:val="16"/>
              </w:rPr>
            </w:pPr>
          </w:p>
        </w:tc>
      </w:tr>
      <w:tr w:rsidR="003C1B11" w:rsidRPr="00C82F11" w:rsidTr="000A000E">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B11" w:rsidRPr="00C82F11" w:rsidRDefault="003C1B11" w:rsidP="000A000E">
            <w:pPr>
              <w:spacing w:line="240" w:lineRule="auto"/>
              <w:ind w:firstLine="0"/>
              <w:jc w:val="center"/>
              <w:rPr>
                <w:sz w:val="16"/>
                <w:szCs w:val="16"/>
              </w:rPr>
            </w:pPr>
            <w:r w:rsidRPr="00C82F11">
              <w:rPr>
                <w:sz w:val="16"/>
                <w:szCs w:val="16"/>
              </w:rPr>
              <w:t>1</w:t>
            </w:r>
          </w:p>
        </w:tc>
        <w:tc>
          <w:tcPr>
            <w:tcW w:w="1052" w:type="dxa"/>
            <w:tcBorders>
              <w:top w:val="nil"/>
              <w:left w:val="nil"/>
              <w:bottom w:val="single" w:sz="4" w:space="0" w:color="auto"/>
              <w:right w:val="single" w:sz="4" w:space="0" w:color="auto"/>
            </w:tcBorders>
            <w:shd w:val="clear" w:color="auto" w:fill="auto"/>
            <w:noWrap/>
            <w:vAlign w:val="bottom"/>
            <w:hideMark/>
          </w:tcPr>
          <w:p w:rsidR="003C1B11" w:rsidRPr="00C82F11" w:rsidRDefault="003C1B11" w:rsidP="000A000E">
            <w:pPr>
              <w:spacing w:line="240" w:lineRule="auto"/>
              <w:ind w:firstLine="0"/>
              <w:jc w:val="center"/>
              <w:rPr>
                <w:sz w:val="16"/>
                <w:szCs w:val="16"/>
              </w:rPr>
            </w:pPr>
            <w:r w:rsidRPr="00C82F11">
              <w:rPr>
                <w:sz w:val="16"/>
                <w:szCs w:val="16"/>
              </w:rPr>
              <w:t>2</w:t>
            </w:r>
          </w:p>
        </w:tc>
        <w:tc>
          <w:tcPr>
            <w:tcW w:w="456" w:type="dxa"/>
            <w:tcBorders>
              <w:top w:val="nil"/>
              <w:left w:val="nil"/>
              <w:bottom w:val="single" w:sz="4" w:space="0" w:color="auto"/>
              <w:right w:val="single" w:sz="4" w:space="0" w:color="auto"/>
            </w:tcBorders>
            <w:shd w:val="clear" w:color="auto" w:fill="auto"/>
            <w:noWrap/>
            <w:vAlign w:val="bottom"/>
            <w:hideMark/>
          </w:tcPr>
          <w:p w:rsidR="003C1B11" w:rsidRPr="00C82F11" w:rsidRDefault="003C1B11" w:rsidP="000A000E">
            <w:pPr>
              <w:spacing w:line="240" w:lineRule="auto"/>
              <w:ind w:firstLine="0"/>
              <w:jc w:val="center"/>
              <w:rPr>
                <w:sz w:val="16"/>
                <w:szCs w:val="16"/>
              </w:rPr>
            </w:pPr>
            <w:r w:rsidRPr="00C82F11">
              <w:rPr>
                <w:sz w:val="16"/>
                <w:szCs w:val="16"/>
              </w:rPr>
              <w:t>3</w:t>
            </w:r>
          </w:p>
        </w:tc>
        <w:tc>
          <w:tcPr>
            <w:tcW w:w="1360" w:type="dxa"/>
            <w:tcBorders>
              <w:top w:val="nil"/>
              <w:left w:val="nil"/>
              <w:bottom w:val="single" w:sz="4" w:space="0" w:color="auto"/>
              <w:right w:val="single" w:sz="4" w:space="0" w:color="auto"/>
            </w:tcBorders>
            <w:shd w:val="clear" w:color="auto" w:fill="auto"/>
            <w:noWrap/>
            <w:vAlign w:val="bottom"/>
            <w:hideMark/>
          </w:tcPr>
          <w:p w:rsidR="003C1B11" w:rsidRPr="00C82F11" w:rsidRDefault="003C1B11" w:rsidP="000A000E">
            <w:pPr>
              <w:spacing w:line="240" w:lineRule="auto"/>
              <w:ind w:firstLine="0"/>
              <w:jc w:val="center"/>
              <w:rPr>
                <w:sz w:val="16"/>
                <w:szCs w:val="16"/>
              </w:rPr>
            </w:pPr>
            <w:r w:rsidRPr="00C82F11">
              <w:rPr>
                <w:sz w:val="16"/>
                <w:szCs w:val="16"/>
              </w:rPr>
              <w:t>4</w:t>
            </w:r>
          </w:p>
        </w:tc>
        <w:tc>
          <w:tcPr>
            <w:tcW w:w="1360" w:type="dxa"/>
            <w:tcBorders>
              <w:top w:val="nil"/>
              <w:left w:val="nil"/>
              <w:bottom w:val="single" w:sz="4" w:space="0" w:color="auto"/>
              <w:right w:val="single" w:sz="4" w:space="0" w:color="auto"/>
            </w:tcBorders>
            <w:shd w:val="clear" w:color="auto" w:fill="auto"/>
            <w:noWrap/>
            <w:vAlign w:val="bottom"/>
            <w:hideMark/>
          </w:tcPr>
          <w:p w:rsidR="003C1B11" w:rsidRPr="00C82F11" w:rsidRDefault="003C1B11" w:rsidP="000A000E">
            <w:pPr>
              <w:spacing w:line="240" w:lineRule="auto"/>
              <w:ind w:firstLine="0"/>
              <w:jc w:val="center"/>
              <w:rPr>
                <w:sz w:val="16"/>
                <w:szCs w:val="16"/>
              </w:rPr>
            </w:pPr>
            <w:r w:rsidRPr="00C82F11">
              <w:rPr>
                <w:sz w:val="16"/>
                <w:szCs w:val="16"/>
              </w:rPr>
              <w:t>5</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«Развитие муниципальной службы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372 946 930,49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371 826 454,18</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437 200,00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437 200,00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437 200,00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437 200,00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437 200,00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437 200,00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437 200,00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437 200,00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"Дополнительное пенсионное обеспечение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11 579 500,00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10 934 800,00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Мероприятия на пенсионное обеспечение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11 579 500,00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10 934 800,00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11 579 500,00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10 934 800,00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Публичные нормативные социальные выплаты гражданам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11 579 500,00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10 934 800,00</w:t>
            </w:r>
          </w:p>
        </w:tc>
      </w:tr>
      <w:tr w:rsidR="003C1B11" w:rsidRPr="00C82F11" w:rsidTr="000A000E">
        <w:trPr>
          <w:trHeight w:val="106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360 930 230,49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360 454 454,18</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169 982 640,49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169 406 864,18</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151 579 786,73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150 189 210,42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151 579 786,73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150 189 210,42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17 247 153,76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18 061 953,76</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17 247 153,76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18 061 953,76</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1 155 700,00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1 155 700,00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850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1 155 700,00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1 155 700,00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Глава (высшее должностное лицо)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4 830 000,00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4 830 000,00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4 830 000,00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157 451 790,00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157 551 790,00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157 451 790,00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157 551 790,00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157 451 790,00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157 551 790,00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Председатель представительного органа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3 446 000,00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3 446 000,00</w:t>
            </w:r>
          </w:p>
        </w:tc>
      </w:tr>
      <w:tr w:rsidR="003C1B11" w:rsidRPr="00C82F11" w:rsidTr="000A000E">
        <w:trPr>
          <w:trHeight w:val="18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3 446 000,00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3 446 000,00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3 446 000,00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3 446 000,00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Депутаты представительного органа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2 106 000,00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2 106 000,00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2 106 000,00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2 106 000,00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2 106 000,00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2 106 000,00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Руководитель контрольно-счетной палаты муниципального образования и его заместители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4 251 000,00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4 251 000,00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4 251 000,00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4 251 000,00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4 251 000,00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4 251 000,00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198 600,00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198 600,00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141 600,00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850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141 600,00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4 575 000,00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4 575 000,00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4 119 000,00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4 119 000,00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4 119 000,00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4 119 000,00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456 000,00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456 000,00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530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456 000,00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456 000,00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1 561 300,00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1 561 300,00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1 346 297,91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1 378 297,91</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1 346 297,91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1 378 297,91</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215 002,09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183 002,09</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215 002,09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183 002,09</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1 741 300,00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1 741 300,00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1 446 300,00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1 446 300,00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1 446 300,00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1 446 300,00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295 000,00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295 000,00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9 445 900,00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9 445 900,00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7 485 886,00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7 485 886,00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7 485 886,00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7 485 886,00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1 960 014,00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1 960 014,00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1 960 014,00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1 960 014,00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1 340 700,00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1 340 700,00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190 500,00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190 500,00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1 015 500,00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1 010 000,00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1 015 500,00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1 010 000,00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140 200,00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140 200,00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530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140 200,00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140 200,00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«Развитие образования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2 053 308 400,00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2 022 233 100,00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Подпрограмма "Общее образование. Дополнительное образование детей"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2 027 687 533,33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1 996 612 233,30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1 867 481 406,33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1 836 323 394,30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359 878 333,33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326 689 221,30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81 364 400,00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82 903 400,00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81 364 400,00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82 903 400,00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183 635 633,33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156 917 521,30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183 635 633,33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156 917 521,30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65 338 900,00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60 328 900,00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44 562 200,00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44 552 200,00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20 776 700,00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15 776 700,00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29 539 400,00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26 539 400,00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850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29 539 400,00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26 539 400,00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37 856 700,00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39 887 800,00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27 591 732,00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29 622 832,00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27 591 732,00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29 622 832,00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10 264 968,00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10 264 968,00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10 264 968,00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10 264 968,00</w:t>
            </w:r>
          </w:p>
        </w:tc>
      </w:tr>
      <w:tr w:rsidR="003C1B11" w:rsidRPr="00C82F11" w:rsidTr="000A000E">
        <w:trPr>
          <w:trHeight w:val="85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129 024 000,00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129 024 000,00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36 211 484,00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36 211 484,00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36 211 484,00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36 211 484,00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48 796 516,00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48 796 516,00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48 796 516,00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48 796 516,00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476 000,00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476 000,00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476 000,00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476 000,00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43 540 000,00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43 540 000,00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43 540 000,00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43 540 000,00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17 528 000,00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17 528 000,00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1 375 915,00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1 375 915,00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1 375 915,00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1 375 915,00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15 981 000,00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15 981 000,00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15 981 000,00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15 981 000,00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171 085,00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171 085,00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123 378,00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123 378,00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47 707,00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47 707,00</w:t>
            </w:r>
          </w:p>
        </w:tc>
      </w:tr>
      <w:tr w:rsidR="003C1B11" w:rsidRPr="00C82F11" w:rsidTr="000A000E">
        <w:trPr>
          <w:trHeight w:val="253"/>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345 795 040,00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345 795 040,00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173 058 951,00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173 058 951,00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173 058 951,00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173 058 951,00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12 132,00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12 132,00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12 132,00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12 132,00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172 723 957,00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172 723 957,00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111 296 208,00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111 296 208,00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61 427 749,00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61 427 749,00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960 420 133,00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960 420 133,00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779 794 966,00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779 794 966,00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779 794 966,00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779 794 966,00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963 390,00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963 390,00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963 390,00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963 390,00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179 661 777,00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179 661 777,00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179 661 777,00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179 661 777,00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16 979 200,00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16 979 200,00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4 457 600,01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4 457 599,97</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4 457 600,01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4 457 599,97</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4 457 600,01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4 457 600,02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4 457 600,01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4 457 600,02</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8 063 999,98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8 064 000,01</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8 063 999,98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8 064 000,01</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повышения квалификации педагогических работников образовательных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1 046 840,00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1 046 840,00</w:t>
            </w:r>
          </w:p>
        </w:tc>
      </w:tr>
      <w:tr w:rsidR="003C1B11" w:rsidRPr="00C82F11" w:rsidTr="000A000E">
        <w:trPr>
          <w:trHeight w:val="82"/>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410 688,00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410 688,00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270 144,00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270 144,00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270 144,00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270 144,00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140 544,00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140 544,00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92 232,00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92 232,00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48 312,00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48 312,00</w:t>
            </w:r>
          </w:p>
        </w:tc>
      </w:tr>
      <w:tr w:rsidR="003C1B11" w:rsidRPr="00C82F11" w:rsidTr="000A000E">
        <w:trPr>
          <w:trHeight w:val="9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636 152,00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636 152,00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500 000,00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136 152,00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136 152,00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136 152,00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136 152,00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36 608 187,00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36 608 187,00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6 651 372,00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6 651 372,00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3 837 851,00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3 837 851,00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Иные закупки товаров, работ и услуг для обеспечения государственных </w:t>
            </w:r>
            <w:r w:rsidRPr="00C82F11">
              <w:rPr>
                <w:sz w:val="16"/>
                <w:szCs w:val="16"/>
              </w:rPr>
              <w:lastRenderedPageBreak/>
              <w:t>(муниципальных)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3 837 851,00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3 837 851,00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2 813 521,00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2 813 521,00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1 226 202,00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1 226 202,00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1 587 319,00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1 587 319,00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29 956 815,00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29 956 815,00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26 742 000,00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26 742 000,00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26 742 000,00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26 742 000,00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3 214 815,00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3 214 815,00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3 214 815,00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3 214 815,00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501 600,00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мероприятия в области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451 600,00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451 600,00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55 600,00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55 600,00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55 600,00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55 600,00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396 000,00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396 000,00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Премии и гранты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350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396 000,00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396 000,00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7 910 700,00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7 910 700,00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7 910 700,00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7 910 700,00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1 385 700,00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1 385 700,00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1 385 700,00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1 385 700,00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6 525 000,00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6 525 000,00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6 525 000,00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6 525 000,00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функций управления и контроля в сфере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18 345 100,00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18 345 100,00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18 032 100,00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18 032 100,00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18 032 100,00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18 032 100,00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18 032 100,00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18 032 100,00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313 000,00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313 000,00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313 000,00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313 000,00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313 000,00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313 000,00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реализации программ в организациях дополнительного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95 793 700,00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95 793 700,00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72 158 000,00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72 158 000,00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72 158 000,00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72 158 000,00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40 959 400,00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40 959 400,00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31 198 600,00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31 198 600,00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23 635 700,00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23 635 700,00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Расходы на выплаты персоналу в целях обеспечения выполнения функций </w:t>
            </w:r>
            <w:r w:rsidRPr="00C82F11">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1 230 215,00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1 230 215,00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1 230 215,00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1 230 215,00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22 405 485,00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22 405 485,00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22 405 485,00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22 405 485,00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Региональный проект "Успех каждого ребенка"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021E200000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82 712,00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021E200590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82 712,00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021E200590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82 712,00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021E200590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82 712,00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Подпрограмма "Дети Конды"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24 596 566,67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24 596 566,70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"Организация отдыха и оздоровления детей и молодежи"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24 596 566,67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24 596 566,70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Расходы на организацию отдыха детей в оздоровительных лагерях с дневным пребыванием детей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1 582 300,00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1 582 300,00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1 582 300,00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1 582 300,00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1 582 300,00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1 582 300,00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организацию отдыха детей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0220270142</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135 500,00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135 500,00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0220270142</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135 500,00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135 500,00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0220270142</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135 500,00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135 500,00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организацию загородного лагеря с круглосуточным пребыванием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1 244 300,00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1 244 300,00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1 244 300,00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1 244 300,00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1 244 300,00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1 244 300,00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9 758 400,00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9 758 400,00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9 758 400,00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9 758 400,00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9 758 400,00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9 758 400,00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2 100 000,00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2 100 000,00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2 100 000,00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организацию и обеспечение отдыха и оздоровления детей, в том числе в этнической среде</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8 691 800,00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8 691 800,00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8 691 800,00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8 691 800,00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8 691 800,00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8 691 800,00</w:t>
            </w:r>
          </w:p>
        </w:tc>
      </w:tr>
      <w:tr w:rsidR="003C1B11" w:rsidRPr="00C82F11" w:rsidTr="000A000E">
        <w:trPr>
          <w:trHeight w:val="167"/>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1 084 266,67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1 084 266,70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1 084 266,67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1 084 266,70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1 084 266,67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1 084 266,70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Подпрограмма "Ресурсное обеспечение в сфере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1 024 300,00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1 024 300,00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комплексной безопасности 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1 024 300,00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1 024 300,00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1 024 300,00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1 024 300,00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890 800,00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890 800,00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890 800,00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890 800,00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133 500,00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133 500,00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94 600,00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38 900,00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38 900,00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Муниципальная программа «Молодежь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15 429 088,80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15 429 088,80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"Работа с детьми и молодежью"</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12 777 600,00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12 777 600,00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12 247 600,00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12 247 600,00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12 247 600,00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12 247 600,00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12 247 600,00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12 247 600,00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Реализация мероприятий по работе с детьми  и молодежью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530 000,00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530 000,00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2 651 488,80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2 651 488,80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организацию трудозанятости подростков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2 651 488,80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2 651 488,80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2 651 488,80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2 651 488,80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2 651 488,80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2 651 488,80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"Развитие культуры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242 053 800,00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227 378 000,00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Подпрограмма "Модернизация и развитие учреждений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170 815 826,60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156 047 321,10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"Развитие библиотечного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60 584 173,68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60 582 000,00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59 764 173,68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59 764 105,26</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55 886 200,00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55 886 200,00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55 886 200,00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55 886 200,00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3 796 573,68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3 796 505,26</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3 796 573,68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3 796 505,26</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850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развитие сферы культуры в муниципальных образованиях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654 600,00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652 600,00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654 600,00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652 600,00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654 600,00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652 600,00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государственную поддержку отрасли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130 947,37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130 947,37</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130 947,37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130 947,37</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130 947,37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130 947,37</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Софинансирование расходов  на развитие сферы культуры в муниципальных образованиях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34 452,63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34 347,37</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34 452,63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34 347,37</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34 452,63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34 347,37</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"Развитие музейного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10 239 400,00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10 239 400,00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10 239 400,00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10 239 400,00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10 239 400,00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10 239 400,00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10 239 400,00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10 239 400,00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Основное мероприятие "Развитие культурно-досуговой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81 982 400,00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80 135 500,00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81 482 400,00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79 635 100,00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81 482 400,00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79 635 100,00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81 482 400,00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79 635 100,00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Реализация прочих расходов в сфере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500 400,00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500 400,00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500 400,00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Региональный проект «Культурная среда»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18 009 852,92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5 090 421,10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государственную поддержку отрасли культуры в рамках реализации национального проекта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14 821 326,60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5 090 421,10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14 821 326,60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5 090 421,10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14 821 326,60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5 090 421,10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техническое оснащение муниципальных музеев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051A155900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3 188 526,32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051A155900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3 188 526,32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051A155900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3 188 526,32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Подпрограмма "Поддержка творческих инициатив, способствующих самореализации населения".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62 874 673,40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62 916 578,90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"Развитие дополнительного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62 874 673,40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62 916 578,90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62 874 673,40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62 916 578,90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62 874 673,40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62 916 578,90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62 874 673,40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62 916 578,90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8 363 300,00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8 414 100,00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7 841 500,00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7 841 500,00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7 774 800,00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7 774 800,00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7 774 800,00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7 774 800,00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7 774 800,00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7 774 800,00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Прочие мероприятия органов местного самоуправления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66 700,00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66 700,00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66 700,00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66 700,00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66 700,00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66 700,00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 Основное мероприятие "Развитие архивного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521 800,00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572 600,00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521 800,00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572 600,00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521 800,00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572 600,00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521 800,00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572 600,00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155 780 060,00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156 937 220,00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90 860,00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90 860,00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мероприятия  в области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90 860,00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90 860,00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90 860,00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90 860,00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630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90 860,00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90 860,00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149 348 200,00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150 505 360,00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145 404 726,32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145 404 728,42</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145 404 726,32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145 404 728,42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119 632 506,32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119 632 708,42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25 772 220,00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25 772 020,00</w:t>
            </w:r>
          </w:p>
        </w:tc>
      </w:tr>
      <w:tr w:rsidR="003C1B11" w:rsidRPr="00C82F11" w:rsidTr="000A000E">
        <w:trPr>
          <w:trHeight w:val="85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3 084 700,00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4 585 800,00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3 084 700,00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4 585 800,00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1 884 700,00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2 585 800,00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2 000 000,00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661 600,00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259 800,00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661 600,00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259 800,00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441 060,00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173 200,00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220 540,00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86 600,00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162 352,63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241 357,90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162 352,63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241 357,90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99 194,74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136 094,74</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63 157,89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105 263,16</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софинансирование расходов муниципальных образований по развитию сети спортивных объектов шаговой доступности(МБ)</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34 821,05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13 673,68</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34 821,05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13 673,68</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23 213,68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9 115,79</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11 607,37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4 557,89</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6 341 000,00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6 341 000,00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6 290 700,00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6 290 700,00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6 290 700,00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6 290 700,00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6 290 700,00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6 290 700,00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Прочие мероприятия органов местного самоуправления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50 300,00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1 381 000,00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1 381 000,00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"Изготовление межевых планов и проведение кадастрового учета земельных участков"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1 260 000,00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1 260 000,00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1 260 000,00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1 260 000,00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"Оценка земельных участков"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48 000,00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48 000,00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48 000,00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48 000,00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"Техническое обслуживание программного обеспечения земельных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64 261 300,00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43 903 000,00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"Поддержка растениеводства и реализации продукции растениеводства"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97 000,00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97 000,00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Расходы на поддержку и развитие растениеводства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97 000,00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97 000,00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97 000,00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97 000,00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97 000,00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97 000,00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"Поддержка животноводства и реализации продукции животноводства"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28 487 600,00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28 487 600,00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поддержку и развитие животноводства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28 487 600,00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28 487 600,00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28 487 600,00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28 487 600,00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28 487 600,00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28 487 600,00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29 952 500,00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9 630 000,00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поддержку и развитие малых форм хозяйствования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29 952 500,00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9 630 000,00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29 952 500,00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9 630 000,00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29 952 500,00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9 630 000,00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"Поддержка развития рыбохозяйственного комплекса и производства рыбной продукции"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0800400000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314 000,00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развитие рыбохозяйственного комплекса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314 000,00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314 000,00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314 000,00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"Поддержка развития системы заготовки и переработки дикоросов"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4 129 000,00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4 129 000,00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развитие деятельности по заготовке и переработке дикоросов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4 129 000,00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4 129 000,00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4 129 000,00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4 129 000,00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4 129 000,00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4 129 000,00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1 281 200,00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1 245 400,00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организацию мероприятий при осуществлении деятельности по обращению с животными без владельцев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1 281 200,00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1 245 400,00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1 281 200,00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1 245 400,00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1 281 200,00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1 245 400,00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6 591 500,00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6 591 500,00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6 591 500,00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6 591 500,00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6 591 500,00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6 591 500,00</w:t>
            </w:r>
          </w:p>
        </w:tc>
      </w:tr>
      <w:tr w:rsidR="003C1B11" w:rsidRPr="00C82F11" w:rsidTr="000A000E">
        <w:trPr>
          <w:trHeight w:val="127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6 591 500,00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6 591 500,00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111 700,00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111 700,00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111 700,00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111 700,00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6 479 800,00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6 479 800,00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6 479 800,00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6 479 800,00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122 069 129,32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127 725 627,16</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Подпрограмма "Содействие развитию жилищного строительства"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56 748 918,79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62 459 732,42</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Основное мероприятие "Приобретение жилых помещений для переселения </w:t>
            </w:r>
            <w:r w:rsidRPr="00C82F11">
              <w:rPr>
                <w:sz w:val="16"/>
                <w:szCs w:val="16"/>
              </w:rPr>
              <w:lastRenderedPageBreak/>
              <w:t>граждан из жилых домов, признанных аварийными, на обеспечение жильем граждан, состоящих на учете для его получения на условиях социального найма, а так же формирования маневренного жилищного фонда"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34 374 329,90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40 085 154,64</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33 343 100,00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38 882 600,00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33 343 100,00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38 882 600,00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33 343 100,00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38 882 600,00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1 031 229,90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1 202 554,64</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1 031 229,90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1 202 554,64</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1 031 229,90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1 202 554,64</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22 374 588,89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22 374 577,78</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22 374 588,89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22 374 577,78</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20 927 100,00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20 927 100,00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20 927 100,00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20 927 100,00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1 212 288,89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1 212 277,78</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1 212 288,89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1 212 277,78</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235 200,00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235 200,00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850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235 200,00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235 200,00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65 246 510,53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65 192 194,74</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15 062 210,53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15 007 894,74</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реализацию мероприятий по обеспечению жильем молодых семей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15 062 210,53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15 007 894,74</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15 062 210,53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15 007 894,74</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15 062 210,53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15 007 894,74</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11 590 300,00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11 590 300,00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7 560 000,00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7 560 000,00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7 560 000,00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7 560 000,00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7 560 000,00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7 560 000,00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4 030 300,00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4 030 300,00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4 030 300,00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4 030 300,00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4 030 300,00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4 030 300,00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38 594 000,00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38 594 000,00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27 706 600,00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27 706 600,00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27 706 600,00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27 706 600,00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27 706 600,00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27 706 600,00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10 887 400,00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10 887 400,00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10 887 400,00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10 887 400,00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10 887 400,00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10 887 400,00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73 700,00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73 700,00</w:t>
            </w:r>
          </w:p>
        </w:tc>
      </w:tr>
      <w:tr w:rsidR="003C1B11" w:rsidRPr="00C82F11" w:rsidTr="000A000E">
        <w:trPr>
          <w:trHeight w:val="106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73 700,00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108 216 955,34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128 288 377,67</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Подпрограмма "Создание условий для обеспечения качественными коммунальными услугами"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26 371 322,00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43 153 211,00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6 954 222,23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23 736 111,12</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6 258 800,00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21 362 500,00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6 258 800,00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21 362 500,00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6 258 800,00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21 362 500,00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695 422,23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2 373 611,12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695 422,23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2 373 611,12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695 422,23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2 373 611,12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"Организация деятельности по исполнению муниципальной программы"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19 417 099,77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19 417 099,88</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19 351 000,00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19 351 000,00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19 351 000,00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19 351 000,00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19 351 000,00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19 351 000,00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66 099,77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66 099,88</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66 099,77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66 099,88</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66 099,77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66 099,88</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Подпрограмма "Обеспечение равных прав потребителей на получение энергетических ресурсов"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81 845 633,34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85 135 166,67</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"Возмещение недополученных доходов организациям, осуществляющим реализацию сжиженного газа"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23 667 400,00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24 652 300,00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23 667 400,00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24 652 300,00</w:t>
            </w:r>
          </w:p>
        </w:tc>
      </w:tr>
      <w:tr w:rsidR="003C1B11" w:rsidRPr="00C82F11" w:rsidTr="000A000E">
        <w:trPr>
          <w:trHeight w:val="9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23 664 800,00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24 649 700,00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23 664 800,00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24 649 700,00</w:t>
            </w:r>
          </w:p>
        </w:tc>
      </w:tr>
      <w:tr w:rsidR="003C1B11" w:rsidRPr="00C82F11" w:rsidTr="000A000E">
        <w:trPr>
          <w:trHeight w:val="85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39 898 400,00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41 471 700,00</w:t>
            </w:r>
          </w:p>
        </w:tc>
      </w:tr>
      <w:tr w:rsidR="003C1B11" w:rsidRPr="00C82F11" w:rsidTr="000A000E">
        <w:trPr>
          <w:trHeight w:val="85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39 898 400,00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41 471 700,00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39 898 400,00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41 471 700,00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39 898 400,00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41 471 700,00</w:t>
            </w:r>
          </w:p>
        </w:tc>
      </w:tr>
      <w:tr w:rsidR="003C1B11" w:rsidRPr="00C82F11" w:rsidTr="000A000E">
        <w:trPr>
          <w:trHeight w:val="85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18 279 833,34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19 011 166,67</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10 967 900,00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11 406 700,00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10 967 900,00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11 406 700,00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10 967 900,00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11 406 700,00</w:t>
            </w:r>
          </w:p>
        </w:tc>
      </w:tr>
      <w:tr w:rsidR="003C1B11" w:rsidRPr="00C82F11" w:rsidTr="000A000E">
        <w:trPr>
          <w:trHeight w:val="85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7 311 933,34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7 604 466,67</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7 311 933,34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7 604 466,67</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7 311 933,34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7 604 466,67</w:t>
            </w:r>
          </w:p>
        </w:tc>
      </w:tr>
      <w:tr w:rsidR="003C1B11" w:rsidRPr="00C82F11" w:rsidTr="000A000E">
        <w:trPr>
          <w:trHeight w:val="85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319 000,00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335 600,00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57 600,00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функционирования и развития систем видеонаблюдения в сфере общественного порядка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57 600,00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252 300,00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250 600,00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247 280,00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245 820,00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18 240,00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19 200,00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18 240,00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880,00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880,00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880,00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227 200,00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226 700,00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227 200,00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226 700,00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Софинансирование расходов на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4 780,00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4 560,00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4 560,00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22 400,00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22 400,00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Закупка товаров, работ и услуг для обеспечения государственных </w:t>
            </w:r>
            <w:r w:rsidRPr="00C82F11">
              <w:rPr>
                <w:sz w:val="16"/>
                <w:szCs w:val="16"/>
              </w:rPr>
              <w:lastRenderedPageBreak/>
              <w:t>(муниципальных)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2 927 500,00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2 927 500,00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94 000,00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94 000,00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94 000,00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94 000,00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"Организация осуществления мероприятий по проведению дезинсекции и дератизации"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2 833 500,00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2 833 500,00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2 833 500,00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2 833 500,00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2 833 500,00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2 833 500,00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2 833 500,00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2 833 500,00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23 604 002,00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11 897 062,40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«Сохранение стабильной и управляемой ситуации на рынке труда в Кондинском районе»</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23 604 002,00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11 897 062,40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реализацию мероприятий по содействию трудоустройству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23 604 002,00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11 897 062,40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5 295 303,60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3 438 737,40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5 295 303,60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3 438 737,40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14 609 720,80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7 441 118,00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14 609 720,80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7 441 118,00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3 698 977,60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1 017 207,00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1 758 977,60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659 597,00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1 940 000,00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357 610,00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«Информационное общество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3 717 100,00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3 717 100,00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532 700,00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532 700,00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532 700,00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532 700,00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2 437 300,00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2 437 300,00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2 437 300,00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2 437 300,00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2 437 300,00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2 437 300,00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2 437 300,00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2 437 300,00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747 100,00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747 100,00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747 100,00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747 100,00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747 100,00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747 100,00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747 100,00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747 100,00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«Развитие транспортной системы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165 911 518,87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95 651 449,22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Подпрограмма "Дорожное хозяйство"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53 959 408,87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55 109 769,22</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17 184 200,00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16 863 600,00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ремонт и содержание автомобильных дорог</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17 184 200,00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16 863 600,00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Закупка товаров, работ и услуг для обеспечения государственных </w:t>
            </w:r>
            <w:r w:rsidRPr="00C82F11">
              <w:rPr>
                <w:sz w:val="16"/>
                <w:szCs w:val="16"/>
              </w:rPr>
              <w:lastRenderedPageBreak/>
              <w:t>(муниципальных)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17 184 200,00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16 863 600,00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17 184 200,00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16 863 600,00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"Содержание дорог и искусственных сооружений на них"</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36 775 208,87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38 246 169,22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содержание внутрипоселковых дорог и искусственных сооружений на них</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28 759 008,87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29 909 369,22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28 759 008,87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29 909 369,22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28 759 008,87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29 909 369,22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ремонт и содержание автомобильных дорог</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8 016 200,00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8 336 800,00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8 016 200,00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8 336 800,00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8 016 200,00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8 336 800,00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Подпрограмма "Автомобильный, воздушный и водный транспорт"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111 952 110,00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40 541 680,00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доступности и повышения качества услуг автомобильным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38 167 010,00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39 731 380,00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Отдельные мероприятия в области автомобильного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38 167 010,00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39 731 380,00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36 170 410,00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37 652 880,00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36 170 410,00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37 652 880,00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1 996 600,00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2 078 500,00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1 996 600,00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2 078 500,00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доступности и повышения качества услуг воздушным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37 809 700,00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Отдельные мероприятия в области воздушного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37 809 700,00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37 809 700,00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37 809 700,00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доступности и повышения качества услуг водным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35 975 400,00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810 300,00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Отдельные мероприятия в области водного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35 975 400,00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810 300,00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35 975 400,00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810 300,00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35 975 400,00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810 300,00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90 595 453,87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90 595 453,87</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90 567 453,87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90 567 453,87</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50 936 253,87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50 936 253,87</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50 396 853,87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50 396 853,87</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50 396 853,87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50 396 853,87</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539 400,00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539 400,00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35 025 400,00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35 025 400,00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35 025 400,00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35 025 400,00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35 025 400,00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35 025 400,00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3 912 800,00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3 912 800,00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3 912 800,00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3 912 800,00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3 912 800,00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3 912 800,00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693 000,00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693 000,00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Расходы на выплаты персоналу в целях обеспечения выполнения функций </w:t>
            </w:r>
            <w:r w:rsidRPr="00C82F11">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693 000,00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693 000,00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693 000,00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693 000,00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 xml:space="preserve">Основное мероприятие «Обслуживание муниципального долга района» </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эффективного управления муниципальным долгом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Обслуживание государственного (муниципального) долга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700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Обслуживание муниципального долга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730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28 000,00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280 358 200,00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275 573 100,00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"Расчет и распределение дотации на выравнивание бюджетной обеспеченности поселений"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280 358 200,00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275 573 100,00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Дотация на выравнивание бюджетной обеспеченности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280 358 200,00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275 573 100,00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280 358 200,00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275 573 100,00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Дотации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280 358 200,00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275 573 100,00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«Развитие гражданского общества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6 209 000,00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6 209 000,00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Подпрограмма «Поддержка социально ориентированных некоммерческих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400 000,00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Реализация мероприятий в области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630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Реализация мероприятий в области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630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200 000,00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5 802 900,00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5 802 900,00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"Опубликование нормативно-правовых актов в печатном средстве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309 500,00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309 500,00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309 500,00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309 500,00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309 500,00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309 500,00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309 500,00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309 500,00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4 893 400,00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4 893 400,00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4 893 400,00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4 893 400,00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4 893 400,00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4 893 400,00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4 893 400,00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4 893 400,00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600 000,00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6 100,00</w:t>
            </w:r>
          </w:p>
        </w:tc>
      </w:tr>
      <w:tr w:rsidR="003C1B11" w:rsidRPr="00C82F11" w:rsidTr="000A000E">
        <w:trPr>
          <w:trHeight w:val="106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w:t>
            </w:r>
            <w:r w:rsidRPr="00C82F11">
              <w:rPr>
                <w:sz w:val="16"/>
                <w:szCs w:val="16"/>
              </w:rPr>
              <w:lastRenderedPageBreak/>
              <w:t>политической ситуации"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2140100000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6 100,00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6 100,00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6 100,00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23 459 059,47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24 279 075,26</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 Управление и распоряжение муниципальным имуществом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5 367 900,00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6 188 000,00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содержание муниципального жилищного фонда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755 400,00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755 400,00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755 400,00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755 400,00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755 400,00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755 400,00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прочие мероприятия по управлению муниципальным имуществом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4 312 500,00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5 132 600,00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3 864 500,00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4 684 600,00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3 864 500,00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4 684 600,00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448 000,00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448 000,00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850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448 000,00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448 000,00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"Организационно-техническое и финансовое обеспечение КУМИ"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18 091 159,47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18 091 075,26</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17 750 400,00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17 750 400,00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17 750 400,00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17 750 400,00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17 750 400,00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17 750 400,00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340 759,47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340 675,26</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340 759,47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340 675,26</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340 759,47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340 675,26</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Подпрограмма "Содействие развитию делового климата в муниципальном образовании"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2 400 000,00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2310200000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2 400 000,00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2 400 000,00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2 400 000,00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Муниципальная программа "Формирование комфортной городской среды в Кондинском районе на 2018-2024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16 129 111,11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17 921 222,22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Региональный проект "Формирование комфортной городской среды"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16 129 111,11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17 921 222,22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реализацию программ формирования современной городской среды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16 129 111,11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17 921 222,22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16 129 111,11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17 921 222,22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16 129 111,11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17 921 222,22</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lastRenderedPageBreak/>
              <w:t>Муниципальная программа "Социальная поддержка отдельных категорий граждан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128 897 200,00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128 007 600,00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103 556 800,00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103 556 800,00</w:t>
            </w:r>
          </w:p>
        </w:tc>
      </w:tr>
      <w:tr w:rsidR="003C1B11" w:rsidRPr="00C82F11" w:rsidTr="000A000E">
        <w:trPr>
          <w:trHeight w:val="64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103 556 800,00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103 556 800,00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103 556 800,00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103 556 800,00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103 556 800,00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103 556 800,00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Основное мероприятие "Организация деятельности по опеке и попечительству"</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25 340 400,00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24 450 800,00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осуществление деятельности по опеке и попечительству</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25 340 400,00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24 450 800,00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21 916 600,00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21 784 700,00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21 916 600,00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21 784 700,00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2 988 000,00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2 230 300,00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2 988 000,00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2 230 300,00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435 800,00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435 800,00</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630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435 800,00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435 800,00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Непрограммные расходы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67 119 162,02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100 517 083,85</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Целевые средства бюджета автономного округа не отнесенные к муниципальным программам</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3 573 300,00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3 698 800,00</w:t>
            </w:r>
          </w:p>
        </w:tc>
      </w:tr>
      <w:tr w:rsidR="003C1B11" w:rsidRPr="00C82F11" w:rsidTr="000A000E">
        <w:trPr>
          <w:trHeight w:val="60"/>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осуществление первичного воинского учета на территориях, где отсутствуют военные комиссариаты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3 573 300,00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3 698 800,00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3 573 300,00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3 698 800,00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530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3 573 300,00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3 698 800,00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Резервные фонды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870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Условно утвержденные расходы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4080000000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41 301 244,66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77 784 122,33</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Условно утвержденные расходы</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4080009990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41 301 244,66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77 784 122,33</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4080009990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41 301 244,66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77 784 122,33</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4080009990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870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41 301 244,66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77 784 122,33</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Исполнение переданных полномочий городского поселения Междуреченский</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21 244 617,36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18 034 161,52</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уличное освещение</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11 775 745,48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12 246 775,29</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11 775 745,48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12 246 775,29</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11 775 745,48</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12 246 775,29</w:t>
            </w:r>
          </w:p>
        </w:tc>
      </w:tr>
      <w:tr w:rsidR="003C1B11" w:rsidRPr="00C82F11" w:rsidTr="000A000E">
        <w:trPr>
          <w:trHeight w:val="43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организацию деятельности по сбору и транспортированию твердых коммунальных отходов</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3 159 682,44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512 810,39</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3 159 682,44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512 810,39</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3 159 682,44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512 810,39</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озеленение</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110 000,00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на прочие мероприятия по благоустройству поселения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3 199 189,44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4 164 575,84</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3 199 189,44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4 164 575,84</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3 199 189,44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4 164 575,84</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Расходы по инициативному бюджетированию - "Народный бюджет"</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 </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nil"/>
            </w:tcBorders>
            <w:shd w:val="clear" w:color="000000" w:fill="FFFFFF"/>
            <w:vAlign w:val="bottom"/>
            <w:hideMark/>
          </w:tcPr>
          <w:p w:rsidR="003C1B11" w:rsidRPr="00C82F11" w:rsidRDefault="003C1B11" w:rsidP="000A000E">
            <w:pPr>
              <w:spacing w:line="240" w:lineRule="auto"/>
              <w:ind w:firstLine="0"/>
              <w:jc w:val="left"/>
              <w:rPr>
                <w:sz w:val="16"/>
                <w:szCs w:val="16"/>
              </w:rPr>
            </w:pPr>
            <w:r w:rsidRPr="00C82F11">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left"/>
              <w:rPr>
                <w:sz w:val="16"/>
                <w:szCs w:val="16"/>
              </w:rPr>
            </w:pPr>
            <w:r w:rsidRPr="00C82F11">
              <w:rPr>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1B11" w:rsidRPr="00C82F11" w:rsidRDefault="003C1B11" w:rsidP="000A000E">
            <w:pPr>
              <w:spacing w:line="240" w:lineRule="auto"/>
              <w:ind w:firstLine="0"/>
              <w:jc w:val="right"/>
              <w:rPr>
                <w:sz w:val="16"/>
                <w:szCs w:val="16"/>
              </w:rPr>
            </w:pPr>
            <w:r w:rsidRPr="00C82F11">
              <w:rPr>
                <w:sz w:val="16"/>
                <w:szCs w:val="16"/>
              </w:rPr>
              <w:t>1 000 000,00</w:t>
            </w:r>
          </w:p>
        </w:tc>
      </w:tr>
      <w:tr w:rsidR="003C1B11" w:rsidRPr="00C82F11" w:rsidTr="000A000E">
        <w:trPr>
          <w:trHeight w:val="225"/>
        </w:trPr>
        <w:tc>
          <w:tcPr>
            <w:tcW w:w="5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B11" w:rsidRPr="00C82F11" w:rsidRDefault="003C1B11" w:rsidP="000A000E">
            <w:pPr>
              <w:spacing w:line="240" w:lineRule="auto"/>
              <w:ind w:firstLine="0"/>
              <w:jc w:val="left"/>
              <w:rPr>
                <w:sz w:val="20"/>
                <w:szCs w:val="20"/>
              </w:rPr>
            </w:pPr>
            <w:r w:rsidRPr="00C82F11">
              <w:rPr>
                <w:sz w:val="20"/>
                <w:szCs w:val="20"/>
              </w:rPr>
              <w:t>Итого:</w:t>
            </w:r>
          </w:p>
        </w:tc>
        <w:tc>
          <w:tcPr>
            <w:tcW w:w="1052" w:type="dxa"/>
            <w:tcBorders>
              <w:top w:val="nil"/>
              <w:left w:val="nil"/>
              <w:bottom w:val="single" w:sz="4" w:space="0" w:color="auto"/>
              <w:right w:val="single" w:sz="4" w:space="0" w:color="auto"/>
            </w:tcBorders>
            <w:shd w:val="clear" w:color="auto" w:fill="auto"/>
            <w:noWrap/>
            <w:vAlign w:val="bottom"/>
            <w:hideMark/>
          </w:tcPr>
          <w:p w:rsidR="003C1B11" w:rsidRPr="00C82F11" w:rsidRDefault="003C1B11" w:rsidP="000A000E">
            <w:pPr>
              <w:spacing w:line="240" w:lineRule="auto"/>
              <w:ind w:firstLine="0"/>
              <w:jc w:val="left"/>
              <w:rPr>
                <w:sz w:val="20"/>
                <w:szCs w:val="20"/>
              </w:rPr>
            </w:pPr>
            <w:r w:rsidRPr="00C82F11">
              <w:rPr>
                <w:sz w:val="20"/>
                <w:szCs w:val="20"/>
              </w:rPr>
              <w:t> </w:t>
            </w:r>
          </w:p>
        </w:tc>
        <w:tc>
          <w:tcPr>
            <w:tcW w:w="456" w:type="dxa"/>
            <w:tcBorders>
              <w:top w:val="nil"/>
              <w:left w:val="nil"/>
              <w:bottom w:val="single" w:sz="4" w:space="0" w:color="auto"/>
              <w:right w:val="single" w:sz="4" w:space="0" w:color="auto"/>
            </w:tcBorders>
            <w:shd w:val="clear" w:color="auto" w:fill="auto"/>
            <w:noWrap/>
            <w:vAlign w:val="bottom"/>
            <w:hideMark/>
          </w:tcPr>
          <w:p w:rsidR="003C1B11" w:rsidRPr="00C82F11" w:rsidRDefault="003C1B11" w:rsidP="000A000E">
            <w:pPr>
              <w:spacing w:line="240" w:lineRule="auto"/>
              <w:ind w:firstLine="0"/>
              <w:jc w:val="left"/>
              <w:rPr>
                <w:sz w:val="20"/>
                <w:szCs w:val="20"/>
              </w:rPr>
            </w:pPr>
            <w:r w:rsidRPr="00C82F11">
              <w:rPr>
                <w:sz w:val="20"/>
                <w:szCs w:val="20"/>
              </w:rPr>
              <w:t> </w:t>
            </w:r>
          </w:p>
        </w:tc>
        <w:tc>
          <w:tcPr>
            <w:tcW w:w="1360" w:type="dxa"/>
            <w:tcBorders>
              <w:top w:val="nil"/>
              <w:left w:val="single" w:sz="4" w:space="0" w:color="auto"/>
              <w:bottom w:val="single" w:sz="4" w:space="0" w:color="auto"/>
              <w:right w:val="nil"/>
            </w:tcBorders>
            <w:shd w:val="clear" w:color="auto" w:fill="auto"/>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3 953 689 471,29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3C1B11" w:rsidRPr="00C82F11" w:rsidRDefault="003C1B11" w:rsidP="000A000E">
            <w:pPr>
              <w:spacing w:line="240" w:lineRule="auto"/>
              <w:ind w:firstLine="0"/>
              <w:jc w:val="right"/>
              <w:rPr>
                <w:sz w:val="16"/>
                <w:szCs w:val="16"/>
              </w:rPr>
            </w:pPr>
            <w:r w:rsidRPr="00C82F11">
              <w:rPr>
                <w:sz w:val="16"/>
                <w:szCs w:val="16"/>
              </w:rPr>
              <w:t>3 861 729 614,63</w:t>
            </w:r>
          </w:p>
        </w:tc>
      </w:tr>
    </w:tbl>
    <w:p w:rsidR="003C1B11" w:rsidRPr="006C75B3" w:rsidRDefault="003C1B11" w:rsidP="003C1B11">
      <w:pPr>
        <w:spacing w:line="240" w:lineRule="auto"/>
        <w:ind w:firstLine="0"/>
        <w:rPr>
          <w:sz w:val="16"/>
          <w:szCs w:val="16"/>
        </w:rPr>
      </w:pPr>
    </w:p>
    <w:p w:rsidR="003C1B11" w:rsidRPr="006C75B3" w:rsidRDefault="003C1B11" w:rsidP="003C1B11">
      <w:pPr>
        <w:spacing w:line="240" w:lineRule="auto"/>
        <w:ind w:firstLine="0"/>
        <w:rPr>
          <w:sz w:val="16"/>
          <w:szCs w:val="16"/>
        </w:rPr>
      </w:pPr>
    </w:p>
    <w:p w:rsidR="003C1B11" w:rsidRPr="006C75B3" w:rsidRDefault="003C1B11" w:rsidP="003C1B11">
      <w:pPr>
        <w:spacing w:after="200" w:line="276" w:lineRule="auto"/>
        <w:ind w:firstLine="0"/>
        <w:jc w:val="left"/>
        <w:rPr>
          <w:sz w:val="16"/>
          <w:szCs w:val="16"/>
        </w:rPr>
      </w:pPr>
      <w:r w:rsidRPr="006C75B3">
        <w:rPr>
          <w:sz w:val="16"/>
          <w:szCs w:val="16"/>
        </w:rPr>
        <w:br w:type="page"/>
      </w: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604"/>
    <w:rsid w:val="0011275A"/>
    <w:rsid w:val="003C1B11"/>
    <w:rsid w:val="00E0460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3C1B1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3C1B11"/>
    <w:pPr>
      <w:keepNext/>
      <w:tabs>
        <w:tab w:val="num" w:pos="1080"/>
      </w:tabs>
      <w:outlineLvl w:val="0"/>
    </w:pPr>
    <w:rPr>
      <w:b/>
      <w:bCs/>
    </w:rPr>
  </w:style>
  <w:style w:type="paragraph" w:styleId="2">
    <w:name w:val="heading 2"/>
    <w:basedOn w:val="a0"/>
    <w:next w:val="a0"/>
    <w:link w:val="20"/>
    <w:qFormat/>
    <w:rsid w:val="003C1B11"/>
    <w:pPr>
      <w:keepNext/>
      <w:outlineLvl w:val="1"/>
    </w:pPr>
    <w:rPr>
      <w:i/>
      <w:iCs/>
      <w:szCs w:val="20"/>
    </w:rPr>
  </w:style>
  <w:style w:type="paragraph" w:styleId="3">
    <w:name w:val="heading 3"/>
    <w:basedOn w:val="a0"/>
    <w:next w:val="a0"/>
    <w:link w:val="30"/>
    <w:qFormat/>
    <w:rsid w:val="003C1B11"/>
    <w:pPr>
      <w:keepNext/>
      <w:spacing w:before="240" w:after="60"/>
      <w:outlineLvl w:val="2"/>
    </w:pPr>
    <w:rPr>
      <w:rFonts w:ascii="Arial" w:hAnsi="Arial" w:cs="Arial"/>
      <w:b/>
      <w:bCs/>
      <w:sz w:val="26"/>
      <w:szCs w:val="26"/>
    </w:rPr>
  </w:style>
  <w:style w:type="paragraph" w:styleId="4">
    <w:name w:val="heading 4"/>
    <w:basedOn w:val="a0"/>
    <w:next w:val="a0"/>
    <w:link w:val="40"/>
    <w:qFormat/>
    <w:rsid w:val="003C1B11"/>
    <w:pPr>
      <w:keepNext/>
      <w:ind w:firstLine="720"/>
      <w:jc w:val="center"/>
      <w:outlineLvl w:val="3"/>
    </w:pPr>
    <w:rPr>
      <w:b/>
      <w:bCs/>
    </w:rPr>
  </w:style>
  <w:style w:type="paragraph" w:styleId="5">
    <w:name w:val="heading 5"/>
    <w:basedOn w:val="a0"/>
    <w:next w:val="a0"/>
    <w:link w:val="50"/>
    <w:qFormat/>
    <w:rsid w:val="003C1B11"/>
    <w:pPr>
      <w:spacing w:before="240" w:after="60"/>
      <w:outlineLvl w:val="4"/>
    </w:pPr>
    <w:rPr>
      <w:b/>
      <w:bCs/>
      <w:i/>
      <w:iCs/>
      <w:sz w:val="26"/>
      <w:szCs w:val="26"/>
    </w:rPr>
  </w:style>
  <w:style w:type="paragraph" w:styleId="6">
    <w:name w:val="heading 6"/>
    <w:basedOn w:val="a0"/>
    <w:next w:val="a0"/>
    <w:link w:val="60"/>
    <w:qFormat/>
    <w:rsid w:val="003C1B11"/>
    <w:pPr>
      <w:keepNext/>
      <w:ind w:firstLine="720"/>
      <w:outlineLvl w:val="5"/>
    </w:pPr>
    <w:rPr>
      <w:b/>
      <w:bCs/>
    </w:rPr>
  </w:style>
  <w:style w:type="paragraph" w:styleId="7">
    <w:name w:val="heading 7"/>
    <w:basedOn w:val="a0"/>
    <w:next w:val="a0"/>
    <w:link w:val="70"/>
    <w:qFormat/>
    <w:rsid w:val="003C1B11"/>
    <w:pPr>
      <w:keepNext/>
      <w:jc w:val="center"/>
      <w:outlineLvl w:val="6"/>
    </w:pPr>
    <w:rPr>
      <w:b/>
      <w:bCs/>
      <w:sz w:val="23"/>
      <w:szCs w:val="23"/>
    </w:rPr>
  </w:style>
  <w:style w:type="paragraph" w:styleId="8">
    <w:name w:val="heading 8"/>
    <w:basedOn w:val="a0"/>
    <w:next w:val="a0"/>
    <w:link w:val="80"/>
    <w:qFormat/>
    <w:rsid w:val="003C1B11"/>
    <w:pPr>
      <w:keepNext/>
      <w:jc w:val="center"/>
      <w:outlineLvl w:val="7"/>
    </w:pPr>
    <w:rPr>
      <w:b/>
      <w:bCs/>
    </w:rPr>
  </w:style>
  <w:style w:type="paragraph" w:styleId="9">
    <w:name w:val="heading 9"/>
    <w:basedOn w:val="a0"/>
    <w:next w:val="a0"/>
    <w:link w:val="90"/>
    <w:qFormat/>
    <w:rsid w:val="003C1B1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C1B1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3C1B1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3C1B11"/>
    <w:rPr>
      <w:rFonts w:ascii="Arial" w:eastAsia="Times New Roman" w:hAnsi="Arial" w:cs="Arial"/>
      <w:b/>
      <w:bCs/>
      <w:sz w:val="26"/>
      <w:szCs w:val="26"/>
      <w:lang w:eastAsia="ru-RU"/>
    </w:rPr>
  </w:style>
  <w:style w:type="character" w:customStyle="1" w:styleId="40">
    <w:name w:val="Заголовок 4 Знак"/>
    <w:basedOn w:val="a1"/>
    <w:link w:val="4"/>
    <w:rsid w:val="003C1B1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3C1B1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3C1B1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3C1B1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3C1B1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3C1B1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3C1B1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3C1B11"/>
    <w:rPr>
      <w:rFonts w:ascii="Times New Roman" w:eastAsia="Times New Roman" w:hAnsi="Times New Roman" w:cs="Times New Roman"/>
      <w:sz w:val="26"/>
      <w:szCs w:val="20"/>
      <w:lang w:eastAsia="ru-RU"/>
    </w:rPr>
  </w:style>
  <w:style w:type="paragraph" w:styleId="a6">
    <w:name w:val="Title"/>
    <w:basedOn w:val="a0"/>
    <w:link w:val="a7"/>
    <w:qFormat/>
    <w:rsid w:val="003C1B11"/>
    <w:pPr>
      <w:jc w:val="center"/>
    </w:pPr>
    <w:rPr>
      <w:b/>
      <w:bCs/>
    </w:rPr>
  </w:style>
  <w:style w:type="character" w:customStyle="1" w:styleId="a7">
    <w:name w:val="Название Знак"/>
    <w:basedOn w:val="a1"/>
    <w:link w:val="a6"/>
    <w:rsid w:val="003C1B11"/>
    <w:rPr>
      <w:rFonts w:ascii="Times New Roman" w:eastAsia="Times New Roman" w:hAnsi="Times New Roman" w:cs="Times New Roman"/>
      <w:b/>
      <w:bCs/>
      <w:sz w:val="24"/>
      <w:szCs w:val="24"/>
      <w:lang w:eastAsia="ru-RU"/>
    </w:rPr>
  </w:style>
  <w:style w:type="paragraph" w:customStyle="1" w:styleId="ConsNormal">
    <w:name w:val="ConsNormal"/>
    <w:rsid w:val="003C1B1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3C1B11"/>
    <w:pPr>
      <w:ind w:firstLine="709"/>
    </w:pPr>
  </w:style>
  <w:style w:type="character" w:customStyle="1" w:styleId="22">
    <w:name w:val="Основной текст с отступом 2 Знак"/>
    <w:basedOn w:val="a1"/>
    <w:link w:val="21"/>
    <w:rsid w:val="003C1B11"/>
    <w:rPr>
      <w:rFonts w:ascii="Times New Roman" w:eastAsia="Times New Roman" w:hAnsi="Times New Roman" w:cs="Times New Roman"/>
      <w:sz w:val="24"/>
      <w:szCs w:val="24"/>
      <w:lang w:eastAsia="ru-RU"/>
    </w:rPr>
  </w:style>
  <w:style w:type="paragraph" w:styleId="a8">
    <w:name w:val="footer"/>
    <w:basedOn w:val="a0"/>
    <w:link w:val="a9"/>
    <w:rsid w:val="003C1B11"/>
    <w:pPr>
      <w:tabs>
        <w:tab w:val="center" w:pos="4677"/>
        <w:tab w:val="right" w:pos="9355"/>
      </w:tabs>
    </w:pPr>
    <w:rPr>
      <w:sz w:val="26"/>
      <w:szCs w:val="26"/>
    </w:rPr>
  </w:style>
  <w:style w:type="character" w:customStyle="1" w:styleId="a9">
    <w:name w:val="Нижний колонтитул Знак"/>
    <w:basedOn w:val="a1"/>
    <w:link w:val="a8"/>
    <w:rsid w:val="003C1B11"/>
    <w:rPr>
      <w:rFonts w:ascii="Times New Roman" w:eastAsia="Times New Roman" w:hAnsi="Times New Roman" w:cs="Times New Roman"/>
      <w:sz w:val="26"/>
      <w:szCs w:val="26"/>
      <w:lang w:eastAsia="ru-RU"/>
    </w:rPr>
  </w:style>
  <w:style w:type="paragraph" w:styleId="aa">
    <w:name w:val="Body Text"/>
    <w:basedOn w:val="a0"/>
    <w:link w:val="ab"/>
    <w:rsid w:val="003C1B11"/>
    <w:rPr>
      <w:b/>
    </w:rPr>
  </w:style>
  <w:style w:type="character" w:customStyle="1" w:styleId="ab">
    <w:name w:val="Основной текст Знак"/>
    <w:basedOn w:val="a1"/>
    <w:link w:val="aa"/>
    <w:rsid w:val="003C1B11"/>
    <w:rPr>
      <w:rFonts w:ascii="Times New Roman" w:eastAsia="Times New Roman" w:hAnsi="Times New Roman" w:cs="Times New Roman"/>
      <w:b/>
      <w:sz w:val="24"/>
      <w:szCs w:val="24"/>
      <w:lang w:eastAsia="ru-RU"/>
    </w:rPr>
  </w:style>
  <w:style w:type="paragraph" w:styleId="23">
    <w:name w:val="Body Text 2"/>
    <w:basedOn w:val="a0"/>
    <w:link w:val="24"/>
    <w:rsid w:val="003C1B11"/>
  </w:style>
  <w:style w:type="character" w:customStyle="1" w:styleId="24">
    <w:name w:val="Основной текст 2 Знак"/>
    <w:basedOn w:val="a1"/>
    <w:link w:val="23"/>
    <w:rsid w:val="003C1B11"/>
    <w:rPr>
      <w:rFonts w:ascii="Times New Roman" w:eastAsia="Times New Roman" w:hAnsi="Times New Roman" w:cs="Times New Roman"/>
      <w:sz w:val="24"/>
      <w:szCs w:val="24"/>
      <w:lang w:eastAsia="ru-RU"/>
    </w:rPr>
  </w:style>
  <w:style w:type="paragraph" w:styleId="31">
    <w:name w:val="Body Text Indent 3"/>
    <w:basedOn w:val="a0"/>
    <w:link w:val="32"/>
    <w:rsid w:val="003C1B11"/>
  </w:style>
  <w:style w:type="character" w:customStyle="1" w:styleId="32">
    <w:name w:val="Основной текст с отступом 3 Знак"/>
    <w:basedOn w:val="a1"/>
    <w:link w:val="31"/>
    <w:rsid w:val="003C1B11"/>
    <w:rPr>
      <w:rFonts w:ascii="Times New Roman" w:eastAsia="Times New Roman" w:hAnsi="Times New Roman" w:cs="Times New Roman"/>
      <w:sz w:val="24"/>
      <w:szCs w:val="24"/>
      <w:lang w:eastAsia="ru-RU"/>
    </w:rPr>
  </w:style>
  <w:style w:type="paragraph" w:styleId="25">
    <w:name w:val="Body Text First Indent 2"/>
    <w:basedOn w:val="a4"/>
    <w:link w:val="26"/>
    <w:rsid w:val="003C1B11"/>
    <w:pPr>
      <w:spacing w:after="0" w:line="240" w:lineRule="auto"/>
      <w:ind w:firstLine="851"/>
    </w:pPr>
    <w:rPr>
      <w:sz w:val="28"/>
    </w:rPr>
  </w:style>
  <w:style w:type="character" w:customStyle="1" w:styleId="26">
    <w:name w:val="Красная строка 2 Знак"/>
    <w:basedOn w:val="a5"/>
    <w:link w:val="25"/>
    <w:rsid w:val="003C1B11"/>
    <w:rPr>
      <w:rFonts w:ascii="Times New Roman" w:eastAsia="Times New Roman" w:hAnsi="Times New Roman" w:cs="Times New Roman"/>
      <w:sz w:val="28"/>
      <w:szCs w:val="20"/>
      <w:lang w:eastAsia="ru-RU"/>
    </w:rPr>
  </w:style>
  <w:style w:type="paragraph" w:styleId="ac">
    <w:name w:val="Subtitle"/>
    <w:basedOn w:val="a0"/>
    <w:link w:val="ad"/>
    <w:qFormat/>
    <w:rsid w:val="003C1B11"/>
    <w:pPr>
      <w:jc w:val="center"/>
    </w:pPr>
    <w:rPr>
      <w:b/>
      <w:bCs/>
    </w:rPr>
  </w:style>
  <w:style w:type="character" w:customStyle="1" w:styleId="ad">
    <w:name w:val="Подзаголовок Знак"/>
    <w:basedOn w:val="a1"/>
    <w:link w:val="ac"/>
    <w:rsid w:val="003C1B11"/>
    <w:rPr>
      <w:rFonts w:ascii="Times New Roman" w:eastAsia="Times New Roman" w:hAnsi="Times New Roman" w:cs="Times New Roman"/>
      <w:b/>
      <w:bCs/>
      <w:sz w:val="24"/>
      <w:szCs w:val="24"/>
      <w:lang w:eastAsia="ru-RU"/>
    </w:rPr>
  </w:style>
  <w:style w:type="paragraph" w:styleId="ae">
    <w:name w:val="header"/>
    <w:basedOn w:val="a0"/>
    <w:link w:val="af"/>
    <w:uiPriority w:val="99"/>
    <w:rsid w:val="003C1B1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3C1B11"/>
    <w:rPr>
      <w:rFonts w:ascii="Times New Roman" w:eastAsia="Times New Roman" w:hAnsi="Times New Roman" w:cs="Times New Roman"/>
      <w:sz w:val="28"/>
      <w:szCs w:val="20"/>
      <w:lang w:eastAsia="ru-RU"/>
    </w:rPr>
  </w:style>
  <w:style w:type="paragraph" w:customStyle="1" w:styleId="ConsPlusNormal">
    <w:name w:val="ConsPlusNormal"/>
    <w:rsid w:val="003C1B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3C1B11"/>
    <w:rPr>
      <w:rFonts w:ascii="Tahoma" w:eastAsia="Calibri" w:hAnsi="Tahoma" w:cs="Tahoma"/>
      <w:sz w:val="16"/>
      <w:szCs w:val="16"/>
      <w:lang w:eastAsia="en-US"/>
    </w:rPr>
  </w:style>
  <w:style w:type="character" w:customStyle="1" w:styleId="af1">
    <w:name w:val="Текст выноски Знак"/>
    <w:basedOn w:val="a1"/>
    <w:link w:val="af0"/>
    <w:rsid w:val="003C1B11"/>
    <w:rPr>
      <w:rFonts w:ascii="Tahoma" w:eastAsia="Calibri" w:hAnsi="Tahoma" w:cs="Tahoma"/>
      <w:sz w:val="16"/>
      <w:szCs w:val="16"/>
    </w:rPr>
  </w:style>
  <w:style w:type="table" w:styleId="af2">
    <w:name w:val="Table Grid"/>
    <w:basedOn w:val="a2"/>
    <w:rsid w:val="003C1B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3C1B1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3C1B11"/>
  </w:style>
  <w:style w:type="paragraph" w:styleId="33">
    <w:name w:val="Body Text 3"/>
    <w:basedOn w:val="a0"/>
    <w:link w:val="34"/>
    <w:rsid w:val="003C1B11"/>
    <w:pPr>
      <w:widowControl w:val="0"/>
      <w:autoSpaceDE w:val="0"/>
      <w:autoSpaceDN w:val="0"/>
      <w:adjustRightInd w:val="0"/>
    </w:pPr>
    <w:rPr>
      <w:iCs/>
      <w:sz w:val="28"/>
    </w:rPr>
  </w:style>
  <w:style w:type="character" w:customStyle="1" w:styleId="34">
    <w:name w:val="Основной текст 3 Знак"/>
    <w:basedOn w:val="a1"/>
    <w:link w:val="33"/>
    <w:rsid w:val="003C1B1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3C1B11"/>
    <w:pPr>
      <w:spacing w:before="100" w:beforeAutospacing="1" w:after="100" w:afterAutospacing="1"/>
    </w:pPr>
    <w:rPr>
      <w:sz w:val="18"/>
      <w:szCs w:val="18"/>
    </w:rPr>
  </w:style>
  <w:style w:type="character" w:customStyle="1" w:styleId="af5">
    <w:name w:val="Не вступил в силу"/>
    <w:basedOn w:val="a1"/>
    <w:rsid w:val="003C1B11"/>
    <w:rPr>
      <w:b/>
      <w:bCs/>
      <w:color w:val="008080"/>
      <w:szCs w:val="20"/>
    </w:rPr>
  </w:style>
  <w:style w:type="numbering" w:customStyle="1" w:styleId="27">
    <w:name w:val="Нет списка2"/>
    <w:next w:val="a3"/>
    <w:semiHidden/>
    <w:unhideWhenUsed/>
    <w:rsid w:val="003C1B11"/>
  </w:style>
  <w:style w:type="paragraph" w:customStyle="1" w:styleId="a">
    <w:name w:val="Нумерованный абзац"/>
    <w:rsid w:val="003C1B1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3C1B1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3C1B11"/>
    <w:rPr>
      <w:rFonts w:ascii="Arial" w:eastAsia="Times New Roman" w:hAnsi="Arial" w:cs="Times New Roman"/>
      <w:b/>
      <w:sz w:val="20"/>
      <w:szCs w:val="20"/>
      <w:lang w:eastAsia="ru-RU"/>
    </w:rPr>
  </w:style>
  <w:style w:type="numbering" w:customStyle="1" w:styleId="35">
    <w:name w:val="Нет списка3"/>
    <w:next w:val="a3"/>
    <w:semiHidden/>
    <w:rsid w:val="003C1B11"/>
  </w:style>
  <w:style w:type="paragraph" w:customStyle="1" w:styleId="ConsPlusNonformat">
    <w:name w:val="ConsPlusNonformat"/>
    <w:rsid w:val="003C1B1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3C1B1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3C1B1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3C1B11"/>
    <w:rPr>
      <w:b/>
      <w:bCs/>
    </w:rPr>
  </w:style>
  <w:style w:type="character" w:styleId="af7">
    <w:name w:val="Emphasis"/>
    <w:basedOn w:val="a1"/>
    <w:qFormat/>
    <w:rsid w:val="003C1B11"/>
    <w:rPr>
      <w:rFonts w:ascii="Calibri" w:hAnsi="Calibri" w:cs="Calibri"/>
      <w:b/>
      <w:bCs/>
      <w:i/>
      <w:iCs/>
    </w:rPr>
  </w:style>
  <w:style w:type="paragraph" w:styleId="af8">
    <w:name w:val="No Spacing"/>
    <w:basedOn w:val="a0"/>
    <w:uiPriority w:val="1"/>
    <w:qFormat/>
    <w:rsid w:val="003C1B11"/>
    <w:pPr>
      <w:spacing w:line="240" w:lineRule="auto"/>
      <w:ind w:firstLine="0"/>
      <w:jc w:val="left"/>
    </w:pPr>
    <w:rPr>
      <w:rFonts w:ascii="Calibri" w:hAnsi="Calibri" w:cs="Calibri"/>
      <w:lang w:val="en-US" w:eastAsia="en-US"/>
    </w:rPr>
  </w:style>
  <w:style w:type="paragraph" w:styleId="28">
    <w:name w:val="Quote"/>
    <w:basedOn w:val="a0"/>
    <w:next w:val="a0"/>
    <w:link w:val="29"/>
    <w:qFormat/>
    <w:rsid w:val="003C1B1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3C1B11"/>
    <w:rPr>
      <w:rFonts w:ascii="Calibri" w:eastAsia="Times New Roman" w:hAnsi="Calibri" w:cs="Calibri"/>
      <w:i/>
      <w:iCs/>
      <w:sz w:val="24"/>
      <w:szCs w:val="24"/>
      <w:lang w:val="en-US"/>
    </w:rPr>
  </w:style>
  <w:style w:type="paragraph" w:styleId="af9">
    <w:name w:val="Intense Quote"/>
    <w:basedOn w:val="a0"/>
    <w:next w:val="a0"/>
    <w:link w:val="afa"/>
    <w:qFormat/>
    <w:rsid w:val="003C1B1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3C1B11"/>
    <w:rPr>
      <w:rFonts w:ascii="Calibri" w:eastAsia="Times New Roman" w:hAnsi="Calibri" w:cs="Calibri"/>
      <w:b/>
      <w:bCs/>
      <w:i/>
      <w:iCs/>
      <w:sz w:val="24"/>
      <w:szCs w:val="24"/>
      <w:lang w:val="en-US"/>
    </w:rPr>
  </w:style>
  <w:style w:type="character" w:styleId="afb">
    <w:name w:val="Subtle Emphasis"/>
    <w:basedOn w:val="a1"/>
    <w:qFormat/>
    <w:rsid w:val="003C1B11"/>
    <w:rPr>
      <w:i/>
      <w:iCs/>
      <w:color w:val="auto"/>
    </w:rPr>
  </w:style>
  <w:style w:type="character" w:styleId="afc">
    <w:name w:val="Intense Emphasis"/>
    <w:basedOn w:val="a1"/>
    <w:qFormat/>
    <w:rsid w:val="003C1B11"/>
    <w:rPr>
      <w:b/>
      <w:bCs/>
      <w:i/>
      <w:iCs/>
      <w:sz w:val="24"/>
      <w:szCs w:val="24"/>
      <w:u w:val="single"/>
    </w:rPr>
  </w:style>
  <w:style w:type="character" w:styleId="afd">
    <w:name w:val="Subtle Reference"/>
    <w:basedOn w:val="a1"/>
    <w:qFormat/>
    <w:rsid w:val="003C1B11"/>
    <w:rPr>
      <w:sz w:val="24"/>
      <w:szCs w:val="24"/>
      <w:u w:val="single"/>
    </w:rPr>
  </w:style>
  <w:style w:type="character" w:styleId="afe">
    <w:name w:val="Intense Reference"/>
    <w:basedOn w:val="a1"/>
    <w:qFormat/>
    <w:rsid w:val="003C1B11"/>
    <w:rPr>
      <w:b/>
      <w:bCs/>
      <w:sz w:val="24"/>
      <w:szCs w:val="24"/>
      <w:u w:val="single"/>
    </w:rPr>
  </w:style>
  <w:style w:type="character" w:styleId="aff">
    <w:name w:val="Book Title"/>
    <w:basedOn w:val="a1"/>
    <w:qFormat/>
    <w:rsid w:val="003C1B11"/>
    <w:rPr>
      <w:rFonts w:ascii="Cambria" w:hAnsi="Cambria" w:cs="Cambria"/>
      <w:b/>
      <w:bCs/>
      <w:i/>
      <w:iCs/>
      <w:sz w:val="24"/>
      <w:szCs w:val="24"/>
    </w:rPr>
  </w:style>
  <w:style w:type="paragraph" w:styleId="aff0">
    <w:name w:val="TOC Heading"/>
    <w:basedOn w:val="1"/>
    <w:next w:val="a0"/>
    <w:qFormat/>
    <w:rsid w:val="003C1B1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3C1B1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3C1B11"/>
  </w:style>
  <w:style w:type="paragraph" w:customStyle="1" w:styleId="13">
    <w:name w:val="Знак1 Знак Знак"/>
    <w:basedOn w:val="a0"/>
    <w:rsid w:val="003C1B1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3C1B11"/>
    <w:rPr>
      <w:color w:val="000080"/>
      <w:u w:val="single"/>
    </w:rPr>
  </w:style>
  <w:style w:type="numbering" w:customStyle="1" w:styleId="51">
    <w:name w:val="Нет списка5"/>
    <w:next w:val="a3"/>
    <w:semiHidden/>
    <w:unhideWhenUsed/>
    <w:rsid w:val="003C1B11"/>
  </w:style>
  <w:style w:type="numbering" w:customStyle="1" w:styleId="110">
    <w:name w:val="Нет списка11"/>
    <w:next w:val="a3"/>
    <w:semiHidden/>
    <w:rsid w:val="003C1B11"/>
  </w:style>
  <w:style w:type="numbering" w:customStyle="1" w:styleId="210">
    <w:name w:val="Нет списка21"/>
    <w:next w:val="a3"/>
    <w:semiHidden/>
    <w:unhideWhenUsed/>
    <w:rsid w:val="003C1B11"/>
  </w:style>
  <w:style w:type="numbering" w:customStyle="1" w:styleId="310">
    <w:name w:val="Нет списка31"/>
    <w:next w:val="a3"/>
    <w:semiHidden/>
    <w:rsid w:val="003C1B11"/>
  </w:style>
  <w:style w:type="numbering" w:customStyle="1" w:styleId="410">
    <w:name w:val="Нет списка41"/>
    <w:next w:val="a3"/>
    <w:semiHidden/>
    <w:unhideWhenUsed/>
    <w:rsid w:val="003C1B11"/>
  </w:style>
  <w:style w:type="paragraph" w:customStyle="1" w:styleId="aff3">
    <w:name w:val="Знак Знак Знак Знак Знак Знак Знак Знак Знак Знак"/>
    <w:basedOn w:val="a0"/>
    <w:rsid w:val="003C1B1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3C1B11"/>
  </w:style>
  <w:style w:type="numbering" w:customStyle="1" w:styleId="120">
    <w:name w:val="Нет списка12"/>
    <w:next w:val="a3"/>
    <w:semiHidden/>
    <w:rsid w:val="003C1B11"/>
  </w:style>
  <w:style w:type="numbering" w:customStyle="1" w:styleId="220">
    <w:name w:val="Нет списка22"/>
    <w:next w:val="a3"/>
    <w:semiHidden/>
    <w:unhideWhenUsed/>
    <w:rsid w:val="003C1B11"/>
  </w:style>
  <w:style w:type="numbering" w:customStyle="1" w:styleId="320">
    <w:name w:val="Нет списка32"/>
    <w:next w:val="a3"/>
    <w:semiHidden/>
    <w:rsid w:val="003C1B11"/>
  </w:style>
  <w:style w:type="numbering" w:customStyle="1" w:styleId="42">
    <w:name w:val="Нет списка42"/>
    <w:next w:val="a3"/>
    <w:semiHidden/>
    <w:unhideWhenUsed/>
    <w:rsid w:val="003C1B11"/>
  </w:style>
  <w:style w:type="numbering" w:customStyle="1" w:styleId="71">
    <w:name w:val="Нет списка7"/>
    <w:next w:val="a3"/>
    <w:semiHidden/>
    <w:unhideWhenUsed/>
    <w:rsid w:val="003C1B1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C1B11"/>
    <w:pPr>
      <w:spacing w:after="160" w:line="240" w:lineRule="exact"/>
      <w:ind w:firstLine="0"/>
      <w:jc w:val="left"/>
    </w:pPr>
    <w:rPr>
      <w:sz w:val="28"/>
      <w:szCs w:val="20"/>
      <w:lang w:val="en-US" w:eastAsia="en-US"/>
    </w:rPr>
  </w:style>
  <w:style w:type="paragraph" w:customStyle="1" w:styleId="aff5">
    <w:name w:val="Всегда"/>
    <w:basedOn w:val="a0"/>
    <w:autoRedefine/>
    <w:qFormat/>
    <w:rsid w:val="003C1B11"/>
    <w:pPr>
      <w:spacing w:line="0" w:lineRule="atLeast"/>
      <w:ind w:firstLine="709"/>
    </w:pPr>
    <w:rPr>
      <w:sz w:val="28"/>
      <w:szCs w:val="28"/>
      <w:lang w:eastAsia="en-US"/>
    </w:rPr>
  </w:style>
  <w:style w:type="paragraph" w:customStyle="1" w:styleId="Default">
    <w:name w:val="Default"/>
    <w:rsid w:val="003C1B1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3C1B1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3C1B11"/>
    <w:pPr>
      <w:spacing w:before="400"/>
      <w:ind w:left="708" w:firstLine="0"/>
      <w:jc w:val="left"/>
    </w:pPr>
    <w:rPr>
      <w:b/>
      <w:sz w:val="28"/>
    </w:rPr>
  </w:style>
  <w:style w:type="paragraph" w:customStyle="1" w:styleId="aff8">
    <w:name w:val="Абзац"/>
    <w:rsid w:val="003C1B11"/>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3C1B11"/>
    <w:rPr>
      <w:sz w:val="25"/>
      <w:szCs w:val="25"/>
      <w:shd w:val="clear" w:color="auto" w:fill="FFFFFF"/>
    </w:rPr>
  </w:style>
  <w:style w:type="paragraph" w:customStyle="1" w:styleId="14">
    <w:name w:val="Основной текст1"/>
    <w:basedOn w:val="a0"/>
    <w:link w:val="aff9"/>
    <w:rsid w:val="003C1B1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3C1B11"/>
    <w:rPr>
      <w:color w:val="800080"/>
      <w:u w:val="single"/>
    </w:rPr>
  </w:style>
  <w:style w:type="paragraph" w:customStyle="1" w:styleId="xl69">
    <w:name w:val="xl69"/>
    <w:basedOn w:val="a0"/>
    <w:rsid w:val="003C1B11"/>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C1B11"/>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C1B11"/>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C1B11"/>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C1B11"/>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C1B11"/>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C1B11"/>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C1B11"/>
    <w:pPr>
      <w:spacing w:before="100" w:beforeAutospacing="1" w:after="100" w:afterAutospacing="1" w:line="240" w:lineRule="auto"/>
      <w:ind w:firstLine="0"/>
      <w:jc w:val="left"/>
    </w:pPr>
  </w:style>
  <w:style w:type="paragraph" w:customStyle="1" w:styleId="xl146">
    <w:name w:val="xl146"/>
    <w:basedOn w:val="a0"/>
    <w:rsid w:val="003C1B11"/>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C1B11"/>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C1B11"/>
    <w:pPr>
      <w:spacing w:before="100" w:beforeAutospacing="1" w:after="100" w:afterAutospacing="1" w:line="240" w:lineRule="auto"/>
      <w:ind w:firstLine="0"/>
      <w:jc w:val="left"/>
    </w:pPr>
  </w:style>
  <w:style w:type="paragraph" w:customStyle="1" w:styleId="xl149">
    <w:name w:val="xl149"/>
    <w:basedOn w:val="a0"/>
    <w:rsid w:val="003C1B11"/>
    <w:pPr>
      <w:spacing w:before="100" w:beforeAutospacing="1" w:after="100" w:afterAutospacing="1" w:line="240" w:lineRule="auto"/>
      <w:ind w:firstLine="0"/>
      <w:jc w:val="left"/>
    </w:pPr>
  </w:style>
  <w:style w:type="paragraph" w:customStyle="1" w:styleId="xl150">
    <w:name w:val="xl15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C1B11"/>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C1B11"/>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C1B11"/>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C1B11"/>
    <w:pPr>
      <w:spacing w:before="100" w:beforeAutospacing="1" w:after="100" w:afterAutospacing="1" w:line="240" w:lineRule="auto"/>
      <w:ind w:firstLine="0"/>
      <w:jc w:val="right"/>
    </w:pPr>
  </w:style>
  <w:style w:type="paragraph" w:customStyle="1" w:styleId="xl165">
    <w:name w:val="xl165"/>
    <w:basedOn w:val="a0"/>
    <w:rsid w:val="003C1B11"/>
    <w:pPr>
      <w:spacing w:before="100" w:beforeAutospacing="1" w:after="100" w:afterAutospacing="1" w:line="240" w:lineRule="auto"/>
      <w:ind w:firstLine="0"/>
      <w:jc w:val="right"/>
    </w:pPr>
  </w:style>
  <w:style w:type="paragraph" w:customStyle="1" w:styleId="xl166">
    <w:name w:val="xl166"/>
    <w:basedOn w:val="a0"/>
    <w:rsid w:val="003C1B11"/>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C1B11"/>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C1B11"/>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C1B11"/>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C1B11"/>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C1B11"/>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C1B11"/>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C1B11"/>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C1B11"/>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C1B11"/>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C1B11"/>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C1B11"/>
    <w:pPr>
      <w:spacing w:before="100" w:beforeAutospacing="1" w:after="100" w:afterAutospacing="1" w:line="240" w:lineRule="auto"/>
      <w:ind w:firstLine="0"/>
      <w:jc w:val="left"/>
      <w:textAlignment w:val="top"/>
    </w:pPr>
  </w:style>
  <w:style w:type="paragraph" w:customStyle="1" w:styleId="xl241">
    <w:name w:val="xl24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C1B11"/>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C1B11"/>
    <w:pPr>
      <w:spacing w:before="100" w:beforeAutospacing="1" w:after="100" w:afterAutospacing="1" w:line="240" w:lineRule="auto"/>
      <w:ind w:firstLine="0"/>
      <w:jc w:val="left"/>
    </w:pPr>
    <w:rPr>
      <w:color w:val="000000"/>
    </w:rPr>
  </w:style>
  <w:style w:type="paragraph" w:customStyle="1" w:styleId="xl245">
    <w:name w:val="xl245"/>
    <w:basedOn w:val="a0"/>
    <w:rsid w:val="003C1B11"/>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C1B11"/>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C1B11"/>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C1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C1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C1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C1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3C1B11"/>
    <w:pPr>
      <w:shd w:val="clear" w:color="000000" w:fill="FFFFFF"/>
      <w:spacing w:before="100" w:beforeAutospacing="1" w:after="100" w:afterAutospacing="1" w:line="240" w:lineRule="auto"/>
      <w:ind w:firstLine="0"/>
      <w:jc w:val="left"/>
    </w:pPr>
  </w:style>
  <w:style w:type="paragraph" w:customStyle="1" w:styleId="xl66">
    <w:name w:val="xl66"/>
    <w:basedOn w:val="a0"/>
    <w:rsid w:val="003C1B11"/>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3C1B11"/>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3C1B11"/>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3C1B11"/>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3C1B11"/>
    <w:pPr>
      <w:spacing w:before="100" w:beforeAutospacing="1" w:after="100" w:afterAutospacing="1" w:line="240" w:lineRule="auto"/>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3C1B1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3C1B11"/>
    <w:pPr>
      <w:keepNext/>
      <w:tabs>
        <w:tab w:val="num" w:pos="1080"/>
      </w:tabs>
      <w:outlineLvl w:val="0"/>
    </w:pPr>
    <w:rPr>
      <w:b/>
      <w:bCs/>
    </w:rPr>
  </w:style>
  <w:style w:type="paragraph" w:styleId="2">
    <w:name w:val="heading 2"/>
    <w:basedOn w:val="a0"/>
    <w:next w:val="a0"/>
    <w:link w:val="20"/>
    <w:qFormat/>
    <w:rsid w:val="003C1B11"/>
    <w:pPr>
      <w:keepNext/>
      <w:outlineLvl w:val="1"/>
    </w:pPr>
    <w:rPr>
      <w:i/>
      <w:iCs/>
      <w:szCs w:val="20"/>
    </w:rPr>
  </w:style>
  <w:style w:type="paragraph" w:styleId="3">
    <w:name w:val="heading 3"/>
    <w:basedOn w:val="a0"/>
    <w:next w:val="a0"/>
    <w:link w:val="30"/>
    <w:qFormat/>
    <w:rsid w:val="003C1B11"/>
    <w:pPr>
      <w:keepNext/>
      <w:spacing w:before="240" w:after="60"/>
      <w:outlineLvl w:val="2"/>
    </w:pPr>
    <w:rPr>
      <w:rFonts w:ascii="Arial" w:hAnsi="Arial" w:cs="Arial"/>
      <w:b/>
      <w:bCs/>
      <w:sz w:val="26"/>
      <w:szCs w:val="26"/>
    </w:rPr>
  </w:style>
  <w:style w:type="paragraph" w:styleId="4">
    <w:name w:val="heading 4"/>
    <w:basedOn w:val="a0"/>
    <w:next w:val="a0"/>
    <w:link w:val="40"/>
    <w:qFormat/>
    <w:rsid w:val="003C1B11"/>
    <w:pPr>
      <w:keepNext/>
      <w:ind w:firstLine="720"/>
      <w:jc w:val="center"/>
      <w:outlineLvl w:val="3"/>
    </w:pPr>
    <w:rPr>
      <w:b/>
      <w:bCs/>
    </w:rPr>
  </w:style>
  <w:style w:type="paragraph" w:styleId="5">
    <w:name w:val="heading 5"/>
    <w:basedOn w:val="a0"/>
    <w:next w:val="a0"/>
    <w:link w:val="50"/>
    <w:qFormat/>
    <w:rsid w:val="003C1B11"/>
    <w:pPr>
      <w:spacing w:before="240" w:after="60"/>
      <w:outlineLvl w:val="4"/>
    </w:pPr>
    <w:rPr>
      <w:b/>
      <w:bCs/>
      <w:i/>
      <w:iCs/>
      <w:sz w:val="26"/>
      <w:szCs w:val="26"/>
    </w:rPr>
  </w:style>
  <w:style w:type="paragraph" w:styleId="6">
    <w:name w:val="heading 6"/>
    <w:basedOn w:val="a0"/>
    <w:next w:val="a0"/>
    <w:link w:val="60"/>
    <w:qFormat/>
    <w:rsid w:val="003C1B11"/>
    <w:pPr>
      <w:keepNext/>
      <w:ind w:firstLine="720"/>
      <w:outlineLvl w:val="5"/>
    </w:pPr>
    <w:rPr>
      <w:b/>
      <w:bCs/>
    </w:rPr>
  </w:style>
  <w:style w:type="paragraph" w:styleId="7">
    <w:name w:val="heading 7"/>
    <w:basedOn w:val="a0"/>
    <w:next w:val="a0"/>
    <w:link w:val="70"/>
    <w:qFormat/>
    <w:rsid w:val="003C1B11"/>
    <w:pPr>
      <w:keepNext/>
      <w:jc w:val="center"/>
      <w:outlineLvl w:val="6"/>
    </w:pPr>
    <w:rPr>
      <w:b/>
      <w:bCs/>
      <w:sz w:val="23"/>
      <w:szCs w:val="23"/>
    </w:rPr>
  </w:style>
  <w:style w:type="paragraph" w:styleId="8">
    <w:name w:val="heading 8"/>
    <w:basedOn w:val="a0"/>
    <w:next w:val="a0"/>
    <w:link w:val="80"/>
    <w:qFormat/>
    <w:rsid w:val="003C1B11"/>
    <w:pPr>
      <w:keepNext/>
      <w:jc w:val="center"/>
      <w:outlineLvl w:val="7"/>
    </w:pPr>
    <w:rPr>
      <w:b/>
      <w:bCs/>
    </w:rPr>
  </w:style>
  <w:style w:type="paragraph" w:styleId="9">
    <w:name w:val="heading 9"/>
    <w:basedOn w:val="a0"/>
    <w:next w:val="a0"/>
    <w:link w:val="90"/>
    <w:qFormat/>
    <w:rsid w:val="003C1B1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C1B1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3C1B1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3C1B11"/>
    <w:rPr>
      <w:rFonts w:ascii="Arial" w:eastAsia="Times New Roman" w:hAnsi="Arial" w:cs="Arial"/>
      <w:b/>
      <w:bCs/>
      <w:sz w:val="26"/>
      <w:szCs w:val="26"/>
      <w:lang w:eastAsia="ru-RU"/>
    </w:rPr>
  </w:style>
  <w:style w:type="character" w:customStyle="1" w:styleId="40">
    <w:name w:val="Заголовок 4 Знак"/>
    <w:basedOn w:val="a1"/>
    <w:link w:val="4"/>
    <w:rsid w:val="003C1B1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3C1B1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3C1B1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3C1B1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3C1B1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3C1B1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3C1B1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3C1B11"/>
    <w:rPr>
      <w:rFonts w:ascii="Times New Roman" w:eastAsia="Times New Roman" w:hAnsi="Times New Roman" w:cs="Times New Roman"/>
      <w:sz w:val="26"/>
      <w:szCs w:val="20"/>
      <w:lang w:eastAsia="ru-RU"/>
    </w:rPr>
  </w:style>
  <w:style w:type="paragraph" w:styleId="a6">
    <w:name w:val="Title"/>
    <w:basedOn w:val="a0"/>
    <w:link w:val="a7"/>
    <w:qFormat/>
    <w:rsid w:val="003C1B11"/>
    <w:pPr>
      <w:jc w:val="center"/>
    </w:pPr>
    <w:rPr>
      <w:b/>
      <w:bCs/>
    </w:rPr>
  </w:style>
  <w:style w:type="character" w:customStyle="1" w:styleId="a7">
    <w:name w:val="Название Знак"/>
    <w:basedOn w:val="a1"/>
    <w:link w:val="a6"/>
    <w:rsid w:val="003C1B11"/>
    <w:rPr>
      <w:rFonts w:ascii="Times New Roman" w:eastAsia="Times New Roman" w:hAnsi="Times New Roman" w:cs="Times New Roman"/>
      <w:b/>
      <w:bCs/>
      <w:sz w:val="24"/>
      <w:szCs w:val="24"/>
      <w:lang w:eastAsia="ru-RU"/>
    </w:rPr>
  </w:style>
  <w:style w:type="paragraph" w:customStyle="1" w:styleId="ConsNormal">
    <w:name w:val="ConsNormal"/>
    <w:rsid w:val="003C1B1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3C1B11"/>
    <w:pPr>
      <w:ind w:firstLine="709"/>
    </w:pPr>
  </w:style>
  <w:style w:type="character" w:customStyle="1" w:styleId="22">
    <w:name w:val="Основной текст с отступом 2 Знак"/>
    <w:basedOn w:val="a1"/>
    <w:link w:val="21"/>
    <w:rsid w:val="003C1B11"/>
    <w:rPr>
      <w:rFonts w:ascii="Times New Roman" w:eastAsia="Times New Roman" w:hAnsi="Times New Roman" w:cs="Times New Roman"/>
      <w:sz w:val="24"/>
      <w:szCs w:val="24"/>
      <w:lang w:eastAsia="ru-RU"/>
    </w:rPr>
  </w:style>
  <w:style w:type="paragraph" w:styleId="a8">
    <w:name w:val="footer"/>
    <w:basedOn w:val="a0"/>
    <w:link w:val="a9"/>
    <w:rsid w:val="003C1B11"/>
    <w:pPr>
      <w:tabs>
        <w:tab w:val="center" w:pos="4677"/>
        <w:tab w:val="right" w:pos="9355"/>
      </w:tabs>
    </w:pPr>
    <w:rPr>
      <w:sz w:val="26"/>
      <w:szCs w:val="26"/>
    </w:rPr>
  </w:style>
  <w:style w:type="character" w:customStyle="1" w:styleId="a9">
    <w:name w:val="Нижний колонтитул Знак"/>
    <w:basedOn w:val="a1"/>
    <w:link w:val="a8"/>
    <w:rsid w:val="003C1B11"/>
    <w:rPr>
      <w:rFonts w:ascii="Times New Roman" w:eastAsia="Times New Roman" w:hAnsi="Times New Roman" w:cs="Times New Roman"/>
      <w:sz w:val="26"/>
      <w:szCs w:val="26"/>
      <w:lang w:eastAsia="ru-RU"/>
    </w:rPr>
  </w:style>
  <w:style w:type="paragraph" w:styleId="aa">
    <w:name w:val="Body Text"/>
    <w:basedOn w:val="a0"/>
    <w:link w:val="ab"/>
    <w:rsid w:val="003C1B11"/>
    <w:rPr>
      <w:b/>
    </w:rPr>
  </w:style>
  <w:style w:type="character" w:customStyle="1" w:styleId="ab">
    <w:name w:val="Основной текст Знак"/>
    <w:basedOn w:val="a1"/>
    <w:link w:val="aa"/>
    <w:rsid w:val="003C1B11"/>
    <w:rPr>
      <w:rFonts w:ascii="Times New Roman" w:eastAsia="Times New Roman" w:hAnsi="Times New Roman" w:cs="Times New Roman"/>
      <w:b/>
      <w:sz w:val="24"/>
      <w:szCs w:val="24"/>
      <w:lang w:eastAsia="ru-RU"/>
    </w:rPr>
  </w:style>
  <w:style w:type="paragraph" w:styleId="23">
    <w:name w:val="Body Text 2"/>
    <w:basedOn w:val="a0"/>
    <w:link w:val="24"/>
    <w:rsid w:val="003C1B11"/>
  </w:style>
  <w:style w:type="character" w:customStyle="1" w:styleId="24">
    <w:name w:val="Основной текст 2 Знак"/>
    <w:basedOn w:val="a1"/>
    <w:link w:val="23"/>
    <w:rsid w:val="003C1B11"/>
    <w:rPr>
      <w:rFonts w:ascii="Times New Roman" w:eastAsia="Times New Roman" w:hAnsi="Times New Roman" w:cs="Times New Roman"/>
      <w:sz w:val="24"/>
      <w:szCs w:val="24"/>
      <w:lang w:eastAsia="ru-RU"/>
    </w:rPr>
  </w:style>
  <w:style w:type="paragraph" w:styleId="31">
    <w:name w:val="Body Text Indent 3"/>
    <w:basedOn w:val="a0"/>
    <w:link w:val="32"/>
    <w:rsid w:val="003C1B11"/>
  </w:style>
  <w:style w:type="character" w:customStyle="1" w:styleId="32">
    <w:name w:val="Основной текст с отступом 3 Знак"/>
    <w:basedOn w:val="a1"/>
    <w:link w:val="31"/>
    <w:rsid w:val="003C1B11"/>
    <w:rPr>
      <w:rFonts w:ascii="Times New Roman" w:eastAsia="Times New Roman" w:hAnsi="Times New Roman" w:cs="Times New Roman"/>
      <w:sz w:val="24"/>
      <w:szCs w:val="24"/>
      <w:lang w:eastAsia="ru-RU"/>
    </w:rPr>
  </w:style>
  <w:style w:type="paragraph" w:styleId="25">
    <w:name w:val="Body Text First Indent 2"/>
    <w:basedOn w:val="a4"/>
    <w:link w:val="26"/>
    <w:rsid w:val="003C1B11"/>
    <w:pPr>
      <w:spacing w:after="0" w:line="240" w:lineRule="auto"/>
      <w:ind w:firstLine="851"/>
    </w:pPr>
    <w:rPr>
      <w:sz w:val="28"/>
    </w:rPr>
  </w:style>
  <w:style w:type="character" w:customStyle="1" w:styleId="26">
    <w:name w:val="Красная строка 2 Знак"/>
    <w:basedOn w:val="a5"/>
    <w:link w:val="25"/>
    <w:rsid w:val="003C1B11"/>
    <w:rPr>
      <w:rFonts w:ascii="Times New Roman" w:eastAsia="Times New Roman" w:hAnsi="Times New Roman" w:cs="Times New Roman"/>
      <w:sz w:val="28"/>
      <w:szCs w:val="20"/>
      <w:lang w:eastAsia="ru-RU"/>
    </w:rPr>
  </w:style>
  <w:style w:type="paragraph" w:styleId="ac">
    <w:name w:val="Subtitle"/>
    <w:basedOn w:val="a0"/>
    <w:link w:val="ad"/>
    <w:qFormat/>
    <w:rsid w:val="003C1B11"/>
    <w:pPr>
      <w:jc w:val="center"/>
    </w:pPr>
    <w:rPr>
      <w:b/>
      <w:bCs/>
    </w:rPr>
  </w:style>
  <w:style w:type="character" w:customStyle="1" w:styleId="ad">
    <w:name w:val="Подзаголовок Знак"/>
    <w:basedOn w:val="a1"/>
    <w:link w:val="ac"/>
    <w:rsid w:val="003C1B11"/>
    <w:rPr>
      <w:rFonts w:ascii="Times New Roman" w:eastAsia="Times New Roman" w:hAnsi="Times New Roman" w:cs="Times New Roman"/>
      <w:b/>
      <w:bCs/>
      <w:sz w:val="24"/>
      <w:szCs w:val="24"/>
      <w:lang w:eastAsia="ru-RU"/>
    </w:rPr>
  </w:style>
  <w:style w:type="paragraph" w:styleId="ae">
    <w:name w:val="header"/>
    <w:basedOn w:val="a0"/>
    <w:link w:val="af"/>
    <w:uiPriority w:val="99"/>
    <w:rsid w:val="003C1B1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3C1B11"/>
    <w:rPr>
      <w:rFonts w:ascii="Times New Roman" w:eastAsia="Times New Roman" w:hAnsi="Times New Roman" w:cs="Times New Roman"/>
      <w:sz w:val="28"/>
      <w:szCs w:val="20"/>
      <w:lang w:eastAsia="ru-RU"/>
    </w:rPr>
  </w:style>
  <w:style w:type="paragraph" w:customStyle="1" w:styleId="ConsPlusNormal">
    <w:name w:val="ConsPlusNormal"/>
    <w:rsid w:val="003C1B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3C1B11"/>
    <w:rPr>
      <w:rFonts w:ascii="Tahoma" w:eastAsia="Calibri" w:hAnsi="Tahoma" w:cs="Tahoma"/>
      <w:sz w:val="16"/>
      <w:szCs w:val="16"/>
      <w:lang w:eastAsia="en-US"/>
    </w:rPr>
  </w:style>
  <w:style w:type="character" w:customStyle="1" w:styleId="af1">
    <w:name w:val="Текст выноски Знак"/>
    <w:basedOn w:val="a1"/>
    <w:link w:val="af0"/>
    <w:rsid w:val="003C1B11"/>
    <w:rPr>
      <w:rFonts w:ascii="Tahoma" w:eastAsia="Calibri" w:hAnsi="Tahoma" w:cs="Tahoma"/>
      <w:sz w:val="16"/>
      <w:szCs w:val="16"/>
    </w:rPr>
  </w:style>
  <w:style w:type="table" w:styleId="af2">
    <w:name w:val="Table Grid"/>
    <w:basedOn w:val="a2"/>
    <w:rsid w:val="003C1B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3C1B1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3C1B11"/>
  </w:style>
  <w:style w:type="paragraph" w:styleId="33">
    <w:name w:val="Body Text 3"/>
    <w:basedOn w:val="a0"/>
    <w:link w:val="34"/>
    <w:rsid w:val="003C1B11"/>
    <w:pPr>
      <w:widowControl w:val="0"/>
      <w:autoSpaceDE w:val="0"/>
      <w:autoSpaceDN w:val="0"/>
      <w:adjustRightInd w:val="0"/>
    </w:pPr>
    <w:rPr>
      <w:iCs/>
      <w:sz w:val="28"/>
    </w:rPr>
  </w:style>
  <w:style w:type="character" w:customStyle="1" w:styleId="34">
    <w:name w:val="Основной текст 3 Знак"/>
    <w:basedOn w:val="a1"/>
    <w:link w:val="33"/>
    <w:rsid w:val="003C1B1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3C1B11"/>
    <w:pPr>
      <w:spacing w:before="100" w:beforeAutospacing="1" w:after="100" w:afterAutospacing="1"/>
    </w:pPr>
    <w:rPr>
      <w:sz w:val="18"/>
      <w:szCs w:val="18"/>
    </w:rPr>
  </w:style>
  <w:style w:type="character" w:customStyle="1" w:styleId="af5">
    <w:name w:val="Не вступил в силу"/>
    <w:basedOn w:val="a1"/>
    <w:rsid w:val="003C1B11"/>
    <w:rPr>
      <w:b/>
      <w:bCs/>
      <w:color w:val="008080"/>
      <w:szCs w:val="20"/>
    </w:rPr>
  </w:style>
  <w:style w:type="numbering" w:customStyle="1" w:styleId="27">
    <w:name w:val="Нет списка2"/>
    <w:next w:val="a3"/>
    <w:semiHidden/>
    <w:unhideWhenUsed/>
    <w:rsid w:val="003C1B11"/>
  </w:style>
  <w:style w:type="paragraph" w:customStyle="1" w:styleId="a">
    <w:name w:val="Нумерованный абзац"/>
    <w:rsid w:val="003C1B1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3C1B1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3C1B11"/>
    <w:rPr>
      <w:rFonts w:ascii="Arial" w:eastAsia="Times New Roman" w:hAnsi="Arial" w:cs="Times New Roman"/>
      <w:b/>
      <w:sz w:val="20"/>
      <w:szCs w:val="20"/>
      <w:lang w:eastAsia="ru-RU"/>
    </w:rPr>
  </w:style>
  <w:style w:type="numbering" w:customStyle="1" w:styleId="35">
    <w:name w:val="Нет списка3"/>
    <w:next w:val="a3"/>
    <w:semiHidden/>
    <w:rsid w:val="003C1B11"/>
  </w:style>
  <w:style w:type="paragraph" w:customStyle="1" w:styleId="ConsPlusNonformat">
    <w:name w:val="ConsPlusNonformat"/>
    <w:rsid w:val="003C1B1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3C1B1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3C1B1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3C1B11"/>
    <w:rPr>
      <w:b/>
      <w:bCs/>
    </w:rPr>
  </w:style>
  <w:style w:type="character" w:styleId="af7">
    <w:name w:val="Emphasis"/>
    <w:basedOn w:val="a1"/>
    <w:qFormat/>
    <w:rsid w:val="003C1B11"/>
    <w:rPr>
      <w:rFonts w:ascii="Calibri" w:hAnsi="Calibri" w:cs="Calibri"/>
      <w:b/>
      <w:bCs/>
      <w:i/>
      <w:iCs/>
    </w:rPr>
  </w:style>
  <w:style w:type="paragraph" w:styleId="af8">
    <w:name w:val="No Spacing"/>
    <w:basedOn w:val="a0"/>
    <w:uiPriority w:val="1"/>
    <w:qFormat/>
    <w:rsid w:val="003C1B11"/>
    <w:pPr>
      <w:spacing w:line="240" w:lineRule="auto"/>
      <w:ind w:firstLine="0"/>
      <w:jc w:val="left"/>
    </w:pPr>
    <w:rPr>
      <w:rFonts w:ascii="Calibri" w:hAnsi="Calibri" w:cs="Calibri"/>
      <w:lang w:val="en-US" w:eastAsia="en-US"/>
    </w:rPr>
  </w:style>
  <w:style w:type="paragraph" w:styleId="28">
    <w:name w:val="Quote"/>
    <w:basedOn w:val="a0"/>
    <w:next w:val="a0"/>
    <w:link w:val="29"/>
    <w:qFormat/>
    <w:rsid w:val="003C1B1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3C1B11"/>
    <w:rPr>
      <w:rFonts w:ascii="Calibri" w:eastAsia="Times New Roman" w:hAnsi="Calibri" w:cs="Calibri"/>
      <w:i/>
      <w:iCs/>
      <w:sz w:val="24"/>
      <w:szCs w:val="24"/>
      <w:lang w:val="en-US"/>
    </w:rPr>
  </w:style>
  <w:style w:type="paragraph" w:styleId="af9">
    <w:name w:val="Intense Quote"/>
    <w:basedOn w:val="a0"/>
    <w:next w:val="a0"/>
    <w:link w:val="afa"/>
    <w:qFormat/>
    <w:rsid w:val="003C1B1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3C1B11"/>
    <w:rPr>
      <w:rFonts w:ascii="Calibri" w:eastAsia="Times New Roman" w:hAnsi="Calibri" w:cs="Calibri"/>
      <w:b/>
      <w:bCs/>
      <w:i/>
      <w:iCs/>
      <w:sz w:val="24"/>
      <w:szCs w:val="24"/>
      <w:lang w:val="en-US"/>
    </w:rPr>
  </w:style>
  <w:style w:type="character" w:styleId="afb">
    <w:name w:val="Subtle Emphasis"/>
    <w:basedOn w:val="a1"/>
    <w:qFormat/>
    <w:rsid w:val="003C1B11"/>
    <w:rPr>
      <w:i/>
      <w:iCs/>
      <w:color w:val="auto"/>
    </w:rPr>
  </w:style>
  <w:style w:type="character" w:styleId="afc">
    <w:name w:val="Intense Emphasis"/>
    <w:basedOn w:val="a1"/>
    <w:qFormat/>
    <w:rsid w:val="003C1B11"/>
    <w:rPr>
      <w:b/>
      <w:bCs/>
      <w:i/>
      <w:iCs/>
      <w:sz w:val="24"/>
      <w:szCs w:val="24"/>
      <w:u w:val="single"/>
    </w:rPr>
  </w:style>
  <w:style w:type="character" w:styleId="afd">
    <w:name w:val="Subtle Reference"/>
    <w:basedOn w:val="a1"/>
    <w:qFormat/>
    <w:rsid w:val="003C1B11"/>
    <w:rPr>
      <w:sz w:val="24"/>
      <w:szCs w:val="24"/>
      <w:u w:val="single"/>
    </w:rPr>
  </w:style>
  <w:style w:type="character" w:styleId="afe">
    <w:name w:val="Intense Reference"/>
    <w:basedOn w:val="a1"/>
    <w:qFormat/>
    <w:rsid w:val="003C1B11"/>
    <w:rPr>
      <w:b/>
      <w:bCs/>
      <w:sz w:val="24"/>
      <w:szCs w:val="24"/>
      <w:u w:val="single"/>
    </w:rPr>
  </w:style>
  <w:style w:type="character" w:styleId="aff">
    <w:name w:val="Book Title"/>
    <w:basedOn w:val="a1"/>
    <w:qFormat/>
    <w:rsid w:val="003C1B11"/>
    <w:rPr>
      <w:rFonts w:ascii="Cambria" w:hAnsi="Cambria" w:cs="Cambria"/>
      <w:b/>
      <w:bCs/>
      <w:i/>
      <w:iCs/>
      <w:sz w:val="24"/>
      <w:szCs w:val="24"/>
    </w:rPr>
  </w:style>
  <w:style w:type="paragraph" w:styleId="aff0">
    <w:name w:val="TOC Heading"/>
    <w:basedOn w:val="1"/>
    <w:next w:val="a0"/>
    <w:qFormat/>
    <w:rsid w:val="003C1B1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3C1B1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3C1B11"/>
  </w:style>
  <w:style w:type="paragraph" w:customStyle="1" w:styleId="13">
    <w:name w:val="Знак1 Знак Знак"/>
    <w:basedOn w:val="a0"/>
    <w:rsid w:val="003C1B1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3C1B11"/>
    <w:rPr>
      <w:color w:val="000080"/>
      <w:u w:val="single"/>
    </w:rPr>
  </w:style>
  <w:style w:type="numbering" w:customStyle="1" w:styleId="51">
    <w:name w:val="Нет списка5"/>
    <w:next w:val="a3"/>
    <w:semiHidden/>
    <w:unhideWhenUsed/>
    <w:rsid w:val="003C1B11"/>
  </w:style>
  <w:style w:type="numbering" w:customStyle="1" w:styleId="110">
    <w:name w:val="Нет списка11"/>
    <w:next w:val="a3"/>
    <w:semiHidden/>
    <w:rsid w:val="003C1B11"/>
  </w:style>
  <w:style w:type="numbering" w:customStyle="1" w:styleId="210">
    <w:name w:val="Нет списка21"/>
    <w:next w:val="a3"/>
    <w:semiHidden/>
    <w:unhideWhenUsed/>
    <w:rsid w:val="003C1B11"/>
  </w:style>
  <w:style w:type="numbering" w:customStyle="1" w:styleId="310">
    <w:name w:val="Нет списка31"/>
    <w:next w:val="a3"/>
    <w:semiHidden/>
    <w:rsid w:val="003C1B11"/>
  </w:style>
  <w:style w:type="numbering" w:customStyle="1" w:styleId="410">
    <w:name w:val="Нет списка41"/>
    <w:next w:val="a3"/>
    <w:semiHidden/>
    <w:unhideWhenUsed/>
    <w:rsid w:val="003C1B11"/>
  </w:style>
  <w:style w:type="paragraph" w:customStyle="1" w:styleId="aff3">
    <w:name w:val="Знак Знак Знак Знак Знак Знак Знак Знак Знак Знак"/>
    <w:basedOn w:val="a0"/>
    <w:rsid w:val="003C1B1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3C1B11"/>
  </w:style>
  <w:style w:type="numbering" w:customStyle="1" w:styleId="120">
    <w:name w:val="Нет списка12"/>
    <w:next w:val="a3"/>
    <w:semiHidden/>
    <w:rsid w:val="003C1B11"/>
  </w:style>
  <w:style w:type="numbering" w:customStyle="1" w:styleId="220">
    <w:name w:val="Нет списка22"/>
    <w:next w:val="a3"/>
    <w:semiHidden/>
    <w:unhideWhenUsed/>
    <w:rsid w:val="003C1B11"/>
  </w:style>
  <w:style w:type="numbering" w:customStyle="1" w:styleId="320">
    <w:name w:val="Нет списка32"/>
    <w:next w:val="a3"/>
    <w:semiHidden/>
    <w:rsid w:val="003C1B11"/>
  </w:style>
  <w:style w:type="numbering" w:customStyle="1" w:styleId="42">
    <w:name w:val="Нет списка42"/>
    <w:next w:val="a3"/>
    <w:semiHidden/>
    <w:unhideWhenUsed/>
    <w:rsid w:val="003C1B11"/>
  </w:style>
  <w:style w:type="numbering" w:customStyle="1" w:styleId="71">
    <w:name w:val="Нет списка7"/>
    <w:next w:val="a3"/>
    <w:semiHidden/>
    <w:unhideWhenUsed/>
    <w:rsid w:val="003C1B1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C1B11"/>
    <w:pPr>
      <w:spacing w:after="160" w:line="240" w:lineRule="exact"/>
      <w:ind w:firstLine="0"/>
      <w:jc w:val="left"/>
    </w:pPr>
    <w:rPr>
      <w:sz w:val="28"/>
      <w:szCs w:val="20"/>
      <w:lang w:val="en-US" w:eastAsia="en-US"/>
    </w:rPr>
  </w:style>
  <w:style w:type="paragraph" w:customStyle="1" w:styleId="aff5">
    <w:name w:val="Всегда"/>
    <w:basedOn w:val="a0"/>
    <w:autoRedefine/>
    <w:qFormat/>
    <w:rsid w:val="003C1B11"/>
    <w:pPr>
      <w:spacing w:line="0" w:lineRule="atLeast"/>
      <w:ind w:firstLine="709"/>
    </w:pPr>
    <w:rPr>
      <w:sz w:val="28"/>
      <w:szCs w:val="28"/>
      <w:lang w:eastAsia="en-US"/>
    </w:rPr>
  </w:style>
  <w:style w:type="paragraph" w:customStyle="1" w:styleId="Default">
    <w:name w:val="Default"/>
    <w:rsid w:val="003C1B1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3C1B1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3C1B11"/>
    <w:pPr>
      <w:spacing w:before="400"/>
      <w:ind w:left="708" w:firstLine="0"/>
      <w:jc w:val="left"/>
    </w:pPr>
    <w:rPr>
      <w:b/>
      <w:sz w:val="28"/>
    </w:rPr>
  </w:style>
  <w:style w:type="paragraph" w:customStyle="1" w:styleId="aff8">
    <w:name w:val="Абзац"/>
    <w:rsid w:val="003C1B11"/>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3C1B11"/>
    <w:rPr>
      <w:sz w:val="25"/>
      <w:szCs w:val="25"/>
      <w:shd w:val="clear" w:color="auto" w:fill="FFFFFF"/>
    </w:rPr>
  </w:style>
  <w:style w:type="paragraph" w:customStyle="1" w:styleId="14">
    <w:name w:val="Основной текст1"/>
    <w:basedOn w:val="a0"/>
    <w:link w:val="aff9"/>
    <w:rsid w:val="003C1B1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3C1B11"/>
    <w:rPr>
      <w:color w:val="800080"/>
      <w:u w:val="single"/>
    </w:rPr>
  </w:style>
  <w:style w:type="paragraph" w:customStyle="1" w:styleId="xl69">
    <w:name w:val="xl69"/>
    <w:basedOn w:val="a0"/>
    <w:rsid w:val="003C1B11"/>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C1B11"/>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C1B11"/>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C1B11"/>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C1B11"/>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C1B11"/>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C1B11"/>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C1B11"/>
    <w:pPr>
      <w:spacing w:before="100" w:beforeAutospacing="1" w:after="100" w:afterAutospacing="1" w:line="240" w:lineRule="auto"/>
      <w:ind w:firstLine="0"/>
      <w:jc w:val="left"/>
    </w:pPr>
  </w:style>
  <w:style w:type="paragraph" w:customStyle="1" w:styleId="xl146">
    <w:name w:val="xl146"/>
    <w:basedOn w:val="a0"/>
    <w:rsid w:val="003C1B11"/>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C1B11"/>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C1B11"/>
    <w:pPr>
      <w:spacing w:before="100" w:beforeAutospacing="1" w:after="100" w:afterAutospacing="1" w:line="240" w:lineRule="auto"/>
      <w:ind w:firstLine="0"/>
      <w:jc w:val="left"/>
    </w:pPr>
  </w:style>
  <w:style w:type="paragraph" w:customStyle="1" w:styleId="xl149">
    <w:name w:val="xl149"/>
    <w:basedOn w:val="a0"/>
    <w:rsid w:val="003C1B11"/>
    <w:pPr>
      <w:spacing w:before="100" w:beforeAutospacing="1" w:after="100" w:afterAutospacing="1" w:line="240" w:lineRule="auto"/>
      <w:ind w:firstLine="0"/>
      <w:jc w:val="left"/>
    </w:pPr>
  </w:style>
  <w:style w:type="paragraph" w:customStyle="1" w:styleId="xl150">
    <w:name w:val="xl15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C1B11"/>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C1B11"/>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C1B11"/>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C1B11"/>
    <w:pPr>
      <w:spacing w:before="100" w:beforeAutospacing="1" w:after="100" w:afterAutospacing="1" w:line="240" w:lineRule="auto"/>
      <w:ind w:firstLine="0"/>
      <w:jc w:val="right"/>
    </w:pPr>
  </w:style>
  <w:style w:type="paragraph" w:customStyle="1" w:styleId="xl165">
    <w:name w:val="xl165"/>
    <w:basedOn w:val="a0"/>
    <w:rsid w:val="003C1B11"/>
    <w:pPr>
      <w:spacing w:before="100" w:beforeAutospacing="1" w:after="100" w:afterAutospacing="1" w:line="240" w:lineRule="auto"/>
      <w:ind w:firstLine="0"/>
      <w:jc w:val="right"/>
    </w:pPr>
  </w:style>
  <w:style w:type="paragraph" w:customStyle="1" w:styleId="xl166">
    <w:name w:val="xl166"/>
    <w:basedOn w:val="a0"/>
    <w:rsid w:val="003C1B11"/>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C1B11"/>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C1B11"/>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C1B11"/>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C1B11"/>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C1B11"/>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C1B11"/>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C1B11"/>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C1B11"/>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C1B11"/>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C1B11"/>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C1B11"/>
    <w:pPr>
      <w:spacing w:before="100" w:beforeAutospacing="1" w:after="100" w:afterAutospacing="1" w:line="240" w:lineRule="auto"/>
      <w:ind w:firstLine="0"/>
      <w:jc w:val="left"/>
      <w:textAlignment w:val="top"/>
    </w:pPr>
  </w:style>
  <w:style w:type="paragraph" w:customStyle="1" w:styleId="xl241">
    <w:name w:val="xl241"/>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C1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C1B11"/>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C1B11"/>
    <w:pPr>
      <w:spacing w:before="100" w:beforeAutospacing="1" w:after="100" w:afterAutospacing="1" w:line="240" w:lineRule="auto"/>
      <w:ind w:firstLine="0"/>
      <w:jc w:val="left"/>
    </w:pPr>
    <w:rPr>
      <w:color w:val="000000"/>
    </w:rPr>
  </w:style>
  <w:style w:type="paragraph" w:customStyle="1" w:styleId="xl245">
    <w:name w:val="xl245"/>
    <w:basedOn w:val="a0"/>
    <w:rsid w:val="003C1B11"/>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C1B11"/>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C1B11"/>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C1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C1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C1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C1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3C1B11"/>
    <w:pPr>
      <w:shd w:val="clear" w:color="000000" w:fill="FFFFFF"/>
      <w:spacing w:before="100" w:beforeAutospacing="1" w:after="100" w:afterAutospacing="1" w:line="240" w:lineRule="auto"/>
      <w:ind w:firstLine="0"/>
      <w:jc w:val="left"/>
    </w:pPr>
  </w:style>
  <w:style w:type="paragraph" w:customStyle="1" w:styleId="xl66">
    <w:name w:val="xl66"/>
    <w:basedOn w:val="a0"/>
    <w:rsid w:val="003C1B11"/>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3C1B11"/>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3C1B11"/>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3C1B11"/>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3C1B11"/>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13517</Words>
  <Characters>77049</Characters>
  <Application>Microsoft Office Word</Application>
  <DocSecurity>0</DocSecurity>
  <Lines>642</Lines>
  <Paragraphs>180</Paragraphs>
  <ScaleCrop>false</ScaleCrop>
  <Company/>
  <LinksUpToDate>false</LinksUpToDate>
  <CharactersWithSpaces>90386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2022-01-13T12:43:00Z</dcterms:created>
  <dcterms:modified xsi:type="dcterms:W3CDTF">2021-12-29T13:00:00Z</dcterms:modified>
</cp:coreProperties>
</file>